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52" w:rsidRPr="001209C7" w:rsidRDefault="00F550AB" w:rsidP="00CA6352">
      <w:pPr>
        <w:jc w:val="center"/>
        <w:rPr>
          <w:b/>
          <w:sz w:val="28"/>
          <w:szCs w:val="28"/>
          <w:lang w:val="en-GB"/>
        </w:rPr>
      </w:pPr>
      <w:r w:rsidRPr="001209C7">
        <w:rPr>
          <w:b/>
          <w:sz w:val="28"/>
          <w:szCs w:val="28"/>
          <w:lang w:val="en-GB"/>
        </w:rPr>
        <w:t xml:space="preserve">Title of the Paper </w:t>
      </w:r>
    </w:p>
    <w:p w:rsidR="00F550AB" w:rsidRPr="001209C7" w:rsidRDefault="00F550AB" w:rsidP="00CA6352">
      <w:pPr>
        <w:jc w:val="center"/>
        <w:rPr>
          <w:b/>
          <w:sz w:val="28"/>
          <w:szCs w:val="28"/>
          <w:lang w:val="en-GB"/>
        </w:rPr>
      </w:pPr>
      <w:r w:rsidRPr="001209C7">
        <w:rPr>
          <w:b/>
          <w:sz w:val="28"/>
          <w:szCs w:val="28"/>
          <w:lang w:val="en-GB"/>
        </w:rPr>
        <w:t>(Times New Roman 14</w:t>
      </w:r>
      <w:r w:rsidR="00CA6352" w:rsidRPr="001209C7">
        <w:rPr>
          <w:b/>
          <w:sz w:val="28"/>
          <w:szCs w:val="28"/>
          <w:lang w:val="en-GB"/>
        </w:rPr>
        <w:t>pt</w:t>
      </w:r>
      <w:r w:rsidRPr="001209C7">
        <w:rPr>
          <w:b/>
          <w:sz w:val="28"/>
          <w:szCs w:val="28"/>
          <w:lang w:val="en-GB"/>
        </w:rPr>
        <w:t xml:space="preserve">, </w:t>
      </w:r>
      <w:r w:rsidR="005C7740" w:rsidRPr="001209C7">
        <w:rPr>
          <w:b/>
          <w:sz w:val="28"/>
          <w:szCs w:val="28"/>
          <w:lang w:val="en-GB"/>
        </w:rPr>
        <w:t>B</w:t>
      </w:r>
      <w:r w:rsidRPr="001209C7">
        <w:rPr>
          <w:b/>
          <w:sz w:val="28"/>
          <w:szCs w:val="28"/>
          <w:lang w:val="en-GB"/>
        </w:rPr>
        <w:t xml:space="preserve">old, </w:t>
      </w:r>
      <w:r w:rsidR="001209C7" w:rsidRPr="001209C7">
        <w:rPr>
          <w:b/>
          <w:sz w:val="28"/>
          <w:szCs w:val="28"/>
          <w:lang w:val="en-GB"/>
        </w:rPr>
        <w:t>Cente</w:t>
      </w:r>
      <w:r w:rsidR="00CA6352" w:rsidRPr="001209C7">
        <w:rPr>
          <w:b/>
          <w:sz w:val="28"/>
          <w:szCs w:val="28"/>
          <w:lang w:val="en-GB"/>
        </w:rPr>
        <w:t>red</w:t>
      </w:r>
      <w:r w:rsidRPr="001209C7">
        <w:rPr>
          <w:b/>
          <w:sz w:val="28"/>
          <w:szCs w:val="28"/>
          <w:lang w:val="en-GB"/>
        </w:rPr>
        <w:t>)</w:t>
      </w:r>
    </w:p>
    <w:p w:rsidR="00F550AB" w:rsidRPr="001209C7" w:rsidRDefault="00F550AB" w:rsidP="00CA6352">
      <w:pPr>
        <w:jc w:val="center"/>
        <w:rPr>
          <w:b/>
          <w:szCs w:val="24"/>
          <w:lang w:val="en-GB"/>
        </w:rPr>
      </w:pPr>
    </w:p>
    <w:p w:rsidR="002C3FC6" w:rsidRPr="001209C7" w:rsidRDefault="002C3FC6" w:rsidP="002C3FC6">
      <w:pPr>
        <w:jc w:val="center"/>
        <w:rPr>
          <w:b/>
          <w:szCs w:val="24"/>
          <w:lang w:val="en-GB"/>
        </w:rPr>
      </w:pPr>
      <w:r w:rsidRPr="001209C7">
        <w:rPr>
          <w:b/>
          <w:szCs w:val="24"/>
          <w:lang w:val="en-GB"/>
        </w:rPr>
        <w:t>Name of the author</w:t>
      </w:r>
      <w:r w:rsidRPr="001209C7">
        <w:rPr>
          <w:b/>
          <w:szCs w:val="24"/>
          <w:vertAlign w:val="superscript"/>
          <w:lang w:val="en-GB"/>
        </w:rPr>
        <w:t>1</w:t>
      </w:r>
      <w:r w:rsidRPr="001209C7">
        <w:rPr>
          <w:b/>
          <w:szCs w:val="24"/>
          <w:lang w:val="en-GB"/>
        </w:rPr>
        <w:t>, Name of other author</w:t>
      </w:r>
      <w:r w:rsidRPr="001209C7">
        <w:rPr>
          <w:b/>
          <w:szCs w:val="24"/>
          <w:vertAlign w:val="superscript"/>
          <w:lang w:val="en-GB"/>
        </w:rPr>
        <w:t>2</w:t>
      </w:r>
      <w:r w:rsidRPr="001209C7">
        <w:rPr>
          <w:b/>
          <w:szCs w:val="24"/>
          <w:lang w:val="en-GB"/>
        </w:rPr>
        <w:t xml:space="preserve">(s)  </w:t>
      </w:r>
    </w:p>
    <w:p w:rsidR="002C3FC6" w:rsidRPr="001209C7" w:rsidRDefault="002C3FC6" w:rsidP="002C3FC6">
      <w:pPr>
        <w:jc w:val="center"/>
        <w:rPr>
          <w:b/>
          <w:szCs w:val="24"/>
          <w:lang w:val="en-GB"/>
        </w:rPr>
      </w:pPr>
      <w:r w:rsidRPr="001209C7">
        <w:rPr>
          <w:b/>
          <w:szCs w:val="24"/>
          <w:lang w:val="en-GB"/>
        </w:rPr>
        <w:t>(Times New Roman 12pt, Bold, Centered)</w:t>
      </w:r>
    </w:p>
    <w:p w:rsidR="002C3FC6" w:rsidRPr="001209C7" w:rsidRDefault="002C3FC6" w:rsidP="002C3FC6">
      <w:pPr>
        <w:jc w:val="center"/>
        <w:rPr>
          <w:sz w:val="22"/>
          <w:lang w:val="en-GB"/>
        </w:rPr>
      </w:pPr>
      <w:r w:rsidRPr="001209C7">
        <w:rPr>
          <w:sz w:val="22"/>
          <w:lang w:val="en-GB"/>
        </w:rPr>
        <w:t>University</w:t>
      </w:r>
      <w:r w:rsidR="00534443" w:rsidRPr="001209C7">
        <w:rPr>
          <w:sz w:val="22"/>
          <w:vertAlign w:val="superscript"/>
          <w:lang w:val="en-GB"/>
        </w:rPr>
        <w:t>1, 2</w:t>
      </w:r>
      <w:r w:rsidRPr="001209C7">
        <w:rPr>
          <w:sz w:val="22"/>
          <w:lang w:val="en-GB"/>
        </w:rPr>
        <w:t xml:space="preserve"> (Times New Roman 11pt, Centered)</w:t>
      </w:r>
    </w:p>
    <w:p w:rsidR="002C3FC6" w:rsidRPr="001209C7" w:rsidRDefault="002C3FC6" w:rsidP="002C3FC6">
      <w:pPr>
        <w:jc w:val="center"/>
        <w:rPr>
          <w:sz w:val="22"/>
          <w:lang w:val="en-GB"/>
        </w:rPr>
      </w:pPr>
      <w:r w:rsidRPr="001209C7">
        <w:rPr>
          <w:sz w:val="22"/>
          <w:lang w:val="en-GB"/>
        </w:rPr>
        <w:t xml:space="preserve">Institute, Department </w:t>
      </w:r>
      <w:r w:rsidRPr="001209C7">
        <w:rPr>
          <w:lang w:val="en-GB"/>
        </w:rPr>
        <w:t>(</w:t>
      </w:r>
      <w:r w:rsidRPr="001209C7">
        <w:rPr>
          <w:sz w:val="22"/>
          <w:lang w:val="en-GB"/>
        </w:rPr>
        <w:t>Times New Roman 11pt, Centered)</w:t>
      </w:r>
    </w:p>
    <w:p w:rsidR="002C3FC6" w:rsidRPr="001209C7" w:rsidRDefault="002C3FC6" w:rsidP="002C3FC6">
      <w:pPr>
        <w:jc w:val="center"/>
        <w:rPr>
          <w:sz w:val="22"/>
          <w:lang w:val="en-GB"/>
        </w:rPr>
      </w:pPr>
      <w:r w:rsidRPr="001209C7">
        <w:rPr>
          <w:sz w:val="22"/>
          <w:lang w:val="en-GB"/>
        </w:rPr>
        <w:t>Address (Times New Roman 11pt, Centered)</w:t>
      </w:r>
    </w:p>
    <w:p w:rsidR="002C3FC6" w:rsidRPr="001209C7" w:rsidRDefault="002C3FC6" w:rsidP="002C3FC6">
      <w:pPr>
        <w:jc w:val="center"/>
        <w:rPr>
          <w:sz w:val="22"/>
          <w:lang w:val="en-GB"/>
        </w:rPr>
      </w:pPr>
      <w:r w:rsidRPr="001209C7">
        <w:rPr>
          <w:sz w:val="22"/>
          <w:lang w:val="en-GB"/>
        </w:rPr>
        <w:t>City, Country (Times New Roman 11pt, Centered)</w:t>
      </w:r>
    </w:p>
    <w:p w:rsidR="002C3FC6" w:rsidRPr="001209C7" w:rsidRDefault="002C3FC6" w:rsidP="002C3FC6">
      <w:pPr>
        <w:jc w:val="center"/>
        <w:rPr>
          <w:sz w:val="22"/>
          <w:lang w:val="en-GB"/>
        </w:rPr>
      </w:pPr>
      <w:proofErr w:type="gramStart"/>
      <w:r w:rsidRPr="001209C7">
        <w:rPr>
          <w:sz w:val="22"/>
          <w:lang w:val="en-GB"/>
        </w:rPr>
        <w:t>e-mail</w:t>
      </w:r>
      <w:r w:rsidR="00534443" w:rsidRPr="001209C7">
        <w:rPr>
          <w:sz w:val="22"/>
          <w:vertAlign w:val="superscript"/>
          <w:lang w:val="en-GB"/>
        </w:rPr>
        <w:t>1</w:t>
      </w:r>
      <w:proofErr w:type="gramEnd"/>
      <w:r w:rsidR="00534443" w:rsidRPr="001209C7">
        <w:rPr>
          <w:sz w:val="22"/>
          <w:vertAlign w:val="superscript"/>
          <w:lang w:val="en-GB"/>
        </w:rPr>
        <w:t>, 2</w:t>
      </w:r>
      <w:r w:rsidRPr="001209C7">
        <w:rPr>
          <w:sz w:val="22"/>
          <w:lang w:val="en-GB"/>
        </w:rPr>
        <w:t xml:space="preserve">: emailaccount@domain.nationalabbreviation </w:t>
      </w:r>
    </w:p>
    <w:p w:rsidR="00F550AB" w:rsidRPr="001209C7" w:rsidRDefault="00F550AB" w:rsidP="00F550AB">
      <w:pPr>
        <w:rPr>
          <w:sz w:val="22"/>
          <w:lang w:val="en-GB"/>
        </w:rPr>
      </w:pPr>
    </w:p>
    <w:p w:rsidR="00F550AB" w:rsidRPr="00C3302B" w:rsidRDefault="00F550AB" w:rsidP="00F550AB">
      <w:pPr>
        <w:rPr>
          <w:i/>
          <w:sz w:val="22"/>
          <w:szCs w:val="20"/>
          <w:lang w:val="en-GB"/>
        </w:rPr>
      </w:pPr>
      <w:r w:rsidRPr="00C3302B">
        <w:rPr>
          <w:b/>
          <w:i/>
          <w:sz w:val="22"/>
          <w:szCs w:val="20"/>
          <w:lang w:val="en-GB"/>
        </w:rPr>
        <w:t>Abstract</w:t>
      </w:r>
      <w:r w:rsidR="00BF1094" w:rsidRPr="00C3302B">
        <w:rPr>
          <w:i/>
          <w:sz w:val="22"/>
          <w:szCs w:val="20"/>
          <w:lang w:val="en-GB"/>
        </w:rPr>
        <w:t xml:space="preserve"> </w:t>
      </w:r>
    </w:p>
    <w:p w:rsidR="00F550AB" w:rsidRPr="00C3302B" w:rsidRDefault="00BF1094" w:rsidP="00BF1094">
      <w:pPr>
        <w:rPr>
          <w:i/>
          <w:sz w:val="22"/>
          <w:szCs w:val="20"/>
          <w:lang w:val="en-GB"/>
        </w:rPr>
      </w:pPr>
      <w:r w:rsidRPr="00C3302B">
        <w:rPr>
          <w:i/>
          <w:sz w:val="22"/>
          <w:szCs w:val="20"/>
          <w:lang w:val="en-GB"/>
        </w:rPr>
        <w:t xml:space="preserve">This is a sample of the format of your full paper </w:t>
      </w:r>
      <w:r w:rsidR="005319B3" w:rsidRPr="00C3302B">
        <w:rPr>
          <w:i/>
          <w:sz w:val="22"/>
          <w:szCs w:val="20"/>
          <w:lang w:val="en-GB"/>
        </w:rPr>
        <w:t xml:space="preserve">in the </w:t>
      </w:r>
      <w:r w:rsidRPr="00C3302B">
        <w:rPr>
          <w:i/>
          <w:sz w:val="22"/>
          <w:szCs w:val="20"/>
          <w:lang w:val="en-GB"/>
        </w:rPr>
        <w:t>conference</w:t>
      </w:r>
      <w:r w:rsidR="005319B3" w:rsidRPr="00C3302B">
        <w:rPr>
          <w:i/>
          <w:sz w:val="22"/>
          <w:szCs w:val="20"/>
          <w:lang w:val="en-GB"/>
        </w:rPr>
        <w:t xml:space="preserve"> proceedings</w:t>
      </w:r>
      <w:r w:rsidRPr="00C3302B">
        <w:rPr>
          <w:i/>
          <w:sz w:val="22"/>
          <w:szCs w:val="20"/>
          <w:lang w:val="en-GB"/>
        </w:rPr>
        <w:t xml:space="preserve">. Use single space. Arrange the text in </w:t>
      </w:r>
      <w:r w:rsidR="005C7740" w:rsidRPr="00C3302B">
        <w:rPr>
          <w:i/>
          <w:sz w:val="22"/>
          <w:szCs w:val="20"/>
          <w:lang w:val="en-GB"/>
        </w:rPr>
        <w:t>one</w:t>
      </w:r>
      <w:r w:rsidRPr="00C3302B">
        <w:rPr>
          <w:i/>
          <w:sz w:val="22"/>
          <w:szCs w:val="20"/>
          <w:lang w:val="en-GB"/>
        </w:rPr>
        <w:t xml:space="preserve"> column. Use</w:t>
      </w:r>
      <w:r w:rsidR="000A660A" w:rsidRPr="00C3302B">
        <w:rPr>
          <w:i/>
          <w:sz w:val="22"/>
          <w:szCs w:val="20"/>
          <w:lang w:val="en-GB"/>
        </w:rPr>
        <w:t> </w:t>
      </w:r>
      <w:r w:rsidRPr="00C3302B">
        <w:rPr>
          <w:i/>
          <w:sz w:val="22"/>
          <w:szCs w:val="20"/>
          <w:lang w:val="en-GB"/>
        </w:rPr>
        <w:t>1</w:t>
      </w:r>
      <w:r w:rsidR="005C7740" w:rsidRPr="00C3302B">
        <w:rPr>
          <w:i/>
          <w:sz w:val="22"/>
          <w:szCs w:val="20"/>
          <w:lang w:val="en-GB"/>
        </w:rPr>
        <w:t>1</w:t>
      </w:r>
      <w:r w:rsidRPr="00C3302B">
        <w:rPr>
          <w:i/>
          <w:sz w:val="22"/>
          <w:szCs w:val="20"/>
          <w:lang w:val="en-GB"/>
        </w:rPr>
        <w:t>pt size Times New Roman throughout the paper except for the headlines</w:t>
      </w:r>
      <w:r w:rsidR="005C7740" w:rsidRPr="00C3302B">
        <w:rPr>
          <w:i/>
          <w:sz w:val="22"/>
          <w:szCs w:val="20"/>
          <w:lang w:val="en-GB"/>
        </w:rPr>
        <w:t xml:space="preserve"> and abstract</w:t>
      </w:r>
      <w:r w:rsidRPr="00C3302B">
        <w:rPr>
          <w:i/>
          <w:sz w:val="22"/>
          <w:szCs w:val="20"/>
          <w:lang w:val="en-GB"/>
        </w:rPr>
        <w:t xml:space="preserve">. </w:t>
      </w:r>
      <w:r w:rsidR="002C3FC6" w:rsidRPr="00C3302B">
        <w:rPr>
          <w:i/>
          <w:sz w:val="22"/>
          <w:szCs w:val="20"/>
          <w:lang w:val="en-GB"/>
        </w:rPr>
        <w:t>The</w:t>
      </w:r>
      <w:r w:rsidR="000A660A" w:rsidRPr="00C3302B">
        <w:rPr>
          <w:i/>
          <w:sz w:val="22"/>
          <w:szCs w:val="20"/>
          <w:lang w:val="en-GB"/>
        </w:rPr>
        <w:t> </w:t>
      </w:r>
      <w:r w:rsidR="002C3FC6" w:rsidRPr="00C3302B">
        <w:rPr>
          <w:i/>
          <w:sz w:val="22"/>
          <w:szCs w:val="20"/>
          <w:lang w:val="en-GB"/>
        </w:rPr>
        <w:t>abstract should summarize the contents of the paper and should contain</w:t>
      </w:r>
      <w:r w:rsidR="00534443" w:rsidRPr="00C3302B">
        <w:rPr>
          <w:i/>
          <w:sz w:val="22"/>
          <w:szCs w:val="20"/>
          <w:lang w:val="en-GB"/>
        </w:rPr>
        <w:t xml:space="preserve"> </w:t>
      </w:r>
      <w:r w:rsidR="000A660A" w:rsidRPr="00C3302B">
        <w:rPr>
          <w:i/>
          <w:sz w:val="22"/>
          <w:szCs w:val="20"/>
          <w:lang w:val="en-GB"/>
        </w:rPr>
        <w:t>8</w:t>
      </w:r>
      <w:r w:rsidR="00534443" w:rsidRPr="00C3302B">
        <w:rPr>
          <w:i/>
          <w:sz w:val="22"/>
          <w:szCs w:val="20"/>
          <w:lang w:val="en-GB"/>
        </w:rPr>
        <w:t xml:space="preserve">-12 </w:t>
      </w:r>
      <w:r w:rsidR="002C3FC6" w:rsidRPr="00C3302B">
        <w:rPr>
          <w:i/>
          <w:sz w:val="22"/>
          <w:szCs w:val="20"/>
          <w:lang w:val="en-GB"/>
        </w:rPr>
        <w:t>lines</w:t>
      </w:r>
      <w:r w:rsidR="00C3302B" w:rsidRPr="00C3302B">
        <w:rPr>
          <w:i/>
          <w:sz w:val="22"/>
          <w:szCs w:val="20"/>
          <w:lang w:val="en-GB"/>
        </w:rPr>
        <w:t xml:space="preserve"> or </w:t>
      </w:r>
      <w:r w:rsidR="00952058">
        <w:rPr>
          <w:i/>
          <w:sz w:val="22"/>
          <w:szCs w:val="20"/>
          <w:lang w:val="en-GB"/>
        </w:rPr>
        <w:t>maximum 300</w:t>
      </w:r>
      <w:r w:rsidR="00C3302B" w:rsidRPr="00C3302B">
        <w:rPr>
          <w:i/>
          <w:sz w:val="22"/>
          <w:szCs w:val="20"/>
          <w:lang w:val="en-GB"/>
        </w:rPr>
        <w:t xml:space="preserve"> words</w:t>
      </w:r>
      <w:r w:rsidR="002C3FC6" w:rsidRPr="00C3302B">
        <w:rPr>
          <w:i/>
          <w:sz w:val="22"/>
          <w:szCs w:val="20"/>
          <w:lang w:val="en-GB"/>
        </w:rPr>
        <w:t>, Times New Roman 1</w:t>
      </w:r>
      <w:r w:rsidR="00C3302B">
        <w:rPr>
          <w:i/>
          <w:sz w:val="22"/>
          <w:szCs w:val="20"/>
          <w:lang w:val="en-GB"/>
        </w:rPr>
        <w:t>1</w:t>
      </w:r>
      <w:r w:rsidR="002C3FC6" w:rsidRPr="00C3302B">
        <w:rPr>
          <w:i/>
          <w:sz w:val="22"/>
          <w:szCs w:val="20"/>
          <w:lang w:val="en-GB"/>
        </w:rPr>
        <w:t>pt, Italic, block-aligned</w:t>
      </w:r>
      <w:r w:rsidR="005C7740" w:rsidRPr="00C3302B">
        <w:rPr>
          <w:i/>
          <w:sz w:val="22"/>
          <w:szCs w:val="20"/>
          <w:lang w:val="en-GB"/>
        </w:rPr>
        <w:t>.</w:t>
      </w:r>
      <w:r w:rsidR="00442366" w:rsidRPr="00C3302B">
        <w:rPr>
          <w:i/>
          <w:sz w:val="22"/>
          <w:szCs w:val="20"/>
          <w:lang w:val="en-GB"/>
        </w:rPr>
        <w:t xml:space="preserve"> </w:t>
      </w:r>
      <w:r w:rsidR="00D56FDF" w:rsidRPr="00D56FDF">
        <w:rPr>
          <w:i/>
          <w:sz w:val="22"/>
          <w:szCs w:val="20"/>
        </w:rPr>
        <w:t>The length of the article is 6 to 10 pages.</w:t>
      </w:r>
    </w:p>
    <w:p w:rsidR="00F550AB" w:rsidRPr="001209C7" w:rsidRDefault="00F550AB" w:rsidP="00F550AB">
      <w:pPr>
        <w:rPr>
          <w:i/>
          <w:sz w:val="22"/>
          <w:lang w:val="en-GB"/>
        </w:rPr>
      </w:pPr>
    </w:p>
    <w:p w:rsidR="00742723" w:rsidRPr="00C3302B" w:rsidRDefault="00742723" w:rsidP="00742723">
      <w:pPr>
        <w:rPr>
          <w:i/>
          <w:sz w:val="22"/>
          <w:szCs w:val="20"/>
          <w:lang w:val="en-GB"/>
        </w:rPr>
      </w:pPr>
      <w:r w:rsidRPr="00C3302B">
        <w:rPr>
          <w:b/>
          <w:i/>
          <w:sz w:val="22"/>
          <w:szCs w:val="20"/>
          <w:lang w:val="en-GB"/>
        </w:rPr>
        <w:t xml:space="preserve">Keywords: </w:t>
      </w:r>
      <w:r w:rsidRPr="00C3302B">
        <w:rPr>
          <w:i/>
          <w:sz w:val="22"/>
          <w:szCs w:val="20"/>
          <w:lang w:val="en-GB"/>
        </w:rPr>
        <w:t>3-5 keywords, Ti</w:t>
      </w:r>
      <w:bookmarkStart w:id="0" w:name="_GoBack"/>
      <w:bookmarkEnd w:id="0"/>
      <w:r w:rsidRPr="00C3302B">
        <w:rPr>
          <w:i/>
          <w:sz w:val="22"/>
          <w:szCs w:val="20"/>
          <w:lang w:val="en-GB"/>
        </w:rPr>
        <w:t>mes New Roman 1</w:t>
      </w:r>
      <w:r w:rsidR="00C3302B">
        <w:rPr>
          <w:i/>
          <w:sz w:val="22"/>
          <w:szCs w:val="20"/>
          <w:lang w:val="en-GB"/>
        </w:rPr>
        <w:t>1</w:t>
      </w:r>
      <w:r w:rsidRPr="00C3302B">
        <w:rPr>
          <w:i/>
          <w:sz w:val="22"/>
          <w:szCs w:val="20"/>
          <w:lang w:val="en-GB"/>
        </w:rPr>
        <w:t>pt, Italic, Block-aligned, in alphabetical order, separated by commas</w:t>
      </w:r>
    </w:p>
    <w:p w:rsidR="00742723" w:rsidRPr="001209C7" w:rsidRDefault="00742723" w:rsidP="00742723">
      <w:pPr>
        <w:rPr>
          <w:b/>
          <w:i/>
          <w:sz w:val="20"/>
          <w:szCs w:val="20"/>
          <w:lang w:val="en-GB"/>
        </w:rPr>
      </w:pPr>
    </w:p>
    <w:p w:rsidR="00742723" w:rsidRPr="00C3302B" w:rsidRDefault="00742723" w:rsidP="00742723">
      <w:pPr>
        <w:rPr>
          <w:i/>
          <w:sz w:val="22"/>
          <w:szCs w:val="20"/>
          <w:lang w:val="en-GB"/>
        </w:rPr>
      </w:pPr>
      <w:r w:rsidRPr="00C3302B">
        <w:rPr>
          <w:b/>
          <w:i/>
          <w:sz w:val="22"/>
          <w:szCs w:val="20"/>
          <w:lang w:val="en-GB"/>
        </w:rPr>
        <w:t xml:space="preserve">JEL </w:t>
      </w:r>
      <w:r w:rsidR="002C3FC6" w:rsidRPr="00C3302B">
        <w:rPr>
          <w:b/>
          <w:i/>
          <w:sz w:val="22"/>
          <w:szCs w:val="20"/>
          <w:lang w:val="en-GB"/>
        </w:rPr>
        <w:t>Classification</w:t>
      </w:r>
      <w:r w:rsidRPr="00C3302B">
        <w:rPr>
          <w:b/>
          <w:i/>
          <w:sz w:val="22"/>
          <w:szCs w:val="20"/>
          <w:lang w:val="en-GB"/>
        </w:rPr>
        <w:t xml:space="preserve">: </w:t>
      </w:r>
      <w:r w:rsidRPr="00C3302B">
        <w:rPr>
          <w:i/>
          <w:sz w:val="22"/>
          <w:szCs w:val="20"/>
          <w:lang w:val="en-GB"/>
        </w:rPr>
        <w:t>3-5 JEL codes, Times New Roman 1</w:t>
      </w:r>
      <w:r w:rsidR="00C3302B">
        <w:rPr>
          <w:i/>
          <w:sz w:val="22"/>
          <w:szCs w:val="20"/>
          <w:lang w:val="en-GB"/>
        </w:rPr>
        <w:t>1</w:t>
      </w:r>
      <w:r w:rsidRPr="00C3302B">
        <w:rPr>
          <w:i/>
          <w:sz w:val="22"/>
          <w:szCs w:val="20"/>
          <w:lang w:val="en-GB"/>
        </w:rPr>
        <w:t>pt, Italic, Block-aligned, separated by commas</w:t>
      </w:r>
    </w:p>
    <w:p w:rsidR="001B4467" w:rsidRPr="001209C7" w:rsidRDefault="001B4467">
      <w:pPr>
        <w:rPr>
          <w:lang w:val="en-GB"/>
        </w:rPr>
      </w:pPr>
    </w:p>
    <w:p w:rsidR="00531479" w:rsidRPr="00C3302B" w:rsidRDefault="00531479" w:rsidP="001720F9">
      <w:pPr>
        <w:pStyle w:val="Nadpis1"/>
        <w:rPr>
          <w:szCs w:val="24"/>
        </w:rPr>
      </w:pPr>
      <w:r w:rsidRPr="00C3302B">
        <w:rPr>
          <w:szCs w:val="24"/>
        </w:rPr>
        <w:t>1. Introduction (First-level heading, Times New Roman 12pt, Bold)</w:t>
      </w:r>
    </w:p>
    <w:p w:rsidR="00531479" w:rsidRPr="00C3302B" w:rsidRDefault="005319B3" w:rsidP="00C3302B">
      <w:pPr>
        <w:spacing w:after="120"/>
        <w:rPr>
          <w:szCs w:val="24"/>
          <w:lang w:val="en-GB"/>
        </w:rPr>
      </w:pPr>
      <w:proofErr w:type="gramStart"/>
      <w:r w:rsidRPr="00C3302B">
        <w:rPr>
          <w:szCs w:val="24"/>
          <w:lang w:val="en-GB"/>
        </w:rPr>
        <w:t xml:space="preserve">Normal </w:t>
      </w:r>
      <w:r w:rsidR="00531479" w:rsidRPr="00C3302B">
        <w:rPr>
          <w:szCs w:val="24"/>
          <w:lang w:val="en-GB"/>
        </w:rPr>
        <w:t>text of the paper</w:t>
      </w:r>
      <w:r w:rsidR="00742723" w:rsidRPr="00C3302B">
        <w:rPr>
          <w:szCs w:val="24"/>
          <w:lang w:val="en-GB"/>
        </w:rPr>
        <w:t xml:space="preserve">, </w:t>
      </w:r>
      <w:r w:rsidR="00531479" w:rsidRPr="00C3302B">
        <w:rPr>
          <w:szCs w:val="24"/>
          <w:lang w:val="en-GB"/>
        </w:rPr>
        <w:t>Times New Roman 1</w:t>
      </w:r>
      <w:r w:rsidR="00C3302B">
        <w:rPr>
          <w:szCs w:val="24"/>
          <w:lang w:val="en-GB"/>
        </w:rPr>
        <w:t>2</w:t>
      </w:r>
      <w:r w:rsidR="00531479" w:rsidRPr="00C3302B">
        <w:rPr>
          <w:szCs w:val="24"/>
          <w:lang w:val="en-GB"/>
        </w:rPr>
        <w:t>pt, Block-aligned.</w:t>
      </w:r>
      <w:proofErr w:type="gramEnd"/>
      <w:r w:rsidR="00531479" w:rsidRPr="00C3302B">
        <w:rPr>
          <w:szCs w:val="24"/>
          <w:lang w:val="en-GB"/>
        </w:rPr>
        <w:t xml:space="preserve"> </w:t>
      </w:r>
      <w:proofErr w:type="gramStart"/>
      <w:r w:rsidR="00531479" w:rsidRPr="00C3302B">
        <w:rPr>
          <w:szCs w:val="24"/>
          <w:lang w:val="en-GB"/>
        </w:rPr>
        <w:t>First paragraph</w:t>
      </w:r>
      <w:r w:rsidR="002C3FC6" w:rsidRPr="00C3302B">
        <w:rPr>
          <w:szCs w:val="24"/>
          <w:lang w:val="en-GB"/>
        </w:rPr>
        <w:t xml:space="preserve"> </w:t>
      </w:r>
      <w:r w:rsidR="002B1C56" w:rsidRPr="00C3302B">
        <w:rPr>
          <w:szCs w:val="24"/>
          <w:lang w:val="en-GB"/>
        </w:rPr>
        <w:t>of </w:t>
      </w:r>
      <w:r w:rsidR="00531479" w:rsidRPr="00C3302B">
        <w:rPr>
          <w:szCs w:val="24"/>
          <w:lang w:val="en-GB"/>
        </w:rPr>
        <w:t>the section, lacking indentation at the beginning of the first line.</w:t>
      </w:r>
      <w:proofErr w:type="gramEnd"/>
      <w:r w:rsidR="00AD5B7C" w:rsidRPr="00C3302B">
        <w:rPr>
          <w:szCs w:val="24"/>
          <w:lang w:val="en-GB"/>
        </w:rPr>
        <w:t xml:space="preserve"> Space of </w:t>
      </w:r>
      <w:smartTag w:uri="urn:schemas-microsoft-com:office:smarttags" w:element="metricconverter">
        <w:smartTagPr>
          <w:attr w:name="ProductID" w:val="6ﾠpt"/>
        </w:smartTagPr>
        <w:r w:rsidR="00AD5B7C" w:rsidRPr="00C3302B">
          <w:rPr>
            <w:szCs w:val="24"/>
            <w:lang w:val="en-GB"/>
          </w:rPr>
          <w:t>6 pt</w:t>
        </w:r>
      </w:smartTag>
      <w:r w:rsidR="002B1C56" w:rsidRPr="00C3302B">
        <w:rPr>
          <w:szCs w:val="24"/>
          <w:lang w:val="en-GB"/>
        </w:rPr>
        <w:t xml:space="preserve"> is </w:t>
      </w:r>
      <w:r w:rsidR="00AD5B7C" w:rsidRPr="00C3302B">
        <w:rPr>
          <w:szCs w:val="24"/>
          <w:lang w:val="en-GB"/>
        </w:rPr>
        <w:t>below heading.</w:t>
      </w:r>
    </w:p>
    <w:p w:rsidR="00531479" w:rsidRPr="00C3302B" w:rsidRDefault="00531479" w:rsidP="00C3302B">
      <w:pPr>
        <w:spacing w:after="120"/>
        <w:rPr>
          <w:szCs w:val="24"/>
          <w:lang w:val="en-GB"/>
        </w:rPr>
      </w:pPr>
      <w:r w:rsidRPr="00C3302B">
        <w:rPr>
          <w:szCs w:val="24"/>
          <w:lang w:val="en-GB"/>
        </w:rPr>
        <w:t xml:space="preserve">Second and following paragraphs of the text have </w:t>
      </w:r>
      <w:r w:rsidR="002C3FC6" w:rsidRPr="00C3302B">
        <w:rPr>
          <w:szCs w:val="24"/>
          <w:lang w:val="en-GB"/>
        </w:rPr>
        <w:t xml:space="preserve">no </w:t>
      </w:r>
      <w:r w:rsidRPr="00C3302B">
        <w:rPr>
          <w:szCs w:val="24"/>
          <w:lang w:val="en-GB"/>
        </w:rPr>
        <w:t>initial indentation</w:t>
      </w:r>
      <w:r w:rsidR="00534443" w:rsidRPr="00C3302B">
        <w:rPr>
          <w:szCs w:val="24"/>
          <w:lang w:val="en-GB"/>
        </w:rPr>
        <w:t xml:space="preserve"> as well</w:t>
      </w:r>
      <w:r w:rsidR="001447C6" w:rsidRPr="00C3302B">
        <w:rPr>
          <w:szCs w:val="24"/>
          <w:lang w:val="en-GB"/>
        </w:rPr>
        <w:t>.</w:t>
      </w:r>
      <w:r w:rsidR="00D6150C" w:rsidRPr="00C3302B">
        <w:rPr>
          <w:szCs w:val="24"/>
          <w:lang w:val="en-GB"/>
        </w:rPr>
        <w:t xml:space="preserve"> N</w:t>
      </w:r>
      <w:r w:rsidRPr="00C3302B">
        <w:rPr>
          <w:szCs w:val="24"/>
          <w:lang w:val="en-GB"/>
        </w:rPr>
        <w:t>ormal text of the paper, Times New Roman 1</w:t>
      </w:r>
      <w:r w:rsidR="00C3302B">
        <w:rPr>
          <w:szCs w:val="24"/>
          <w:lang w:val="en-GB"/>
        </w:rPr>
        <w:t>2</w:t>
      </w:r>
      <w:r w:rsidRPr="00C3302B">
        <w:rPr>
          <w:szCs w:val="24"/>
          <w:lang w:val="en-GB"/>
        </w:rPr>
        <w:t xml:space="preserve">pt. Space of </w:t>
      </w:r>
      <w:smartTag w:uri="urn:schemas-microsoft-com:office:smarttags" w:element="metricconverter">
        <w:smartTagPr>
          <w:attr w:name="ProductID" w:val="6ﾠpt"/>
        </w:smartTagPr>
        <w:r w:rsidRPr="00C3302B">
          <w:rPr>
            <w:szCs w:val="24"/>
            <w:lang w:val="en-GB"/>
          </w:rPr>
          <w:t>6 pt</w:t>
        </w:r>
      </w:smartTag>
      <w:r w:rsidRPr="00C3302B">
        <w:rPr>
          <w:szCs w:val="24"/>
          <w:lang w:val="en-GB"/>
        </w:rPr>
        <w:t xml:space="preserve"> </w:t>
      </w:r>
      <w:r w:rsidR="00AD5B7C" w:rsidRPr="00C3302B">
        <w:rPr>
          <w:szCs w:val="24"/>
          <w:lang w:val="en-GB"/>
        </w:rPr>
        <w:t>is</w:t>
      </w:r>
      <w:r w:rsidRPr="00C3302B">
        <w:rPr>
          <w:szCs w:val="24"/>
          <w:lang w:val="en-GB"/>
        </w:rPr>
        <w:t xml:space="preserve"> between (be</w:t>
      </w:r>
      <w:r w:rsidR="00AD5B7C" w:rsidRPr="00C3302B">
        <w:rPr>
          <w:szCs w:val="24"/>
          <w:lang w:val="en-GB"/>
        </w:rPr>
        <w:t>low</w:t>
      </w:r>
      <w:r w:rsidRPr="00C3302B">
        <w:rPr>
          <w:szCs w:val="24"/>
          <w:lang w:val="en-GB"/>
        </w:rPr>
        <w:t>)</w:t>
      </w:r>
      <w:r w:rsidR="00AD5B7C" w:rsidRPr="00C3302B">
        <w:rPr>
          <w:szCs w:val="24"/>
          <w:lang w:val="en-GB"/>
        </w:rPr>
        <w:t xml:space="preserve"> each</w:t>
      </w:r>
      <w:r w:rsidRPr="00C3302B">
        <w:rPr>
          <w:szCs w:val="24"/>
          <w:lang w:val="en-GB"/>
        </w:rPr>
        <w:t xml:space="preserve"> paragraph.</w:t>
      </w:r>
    </w:p>
    <w:p w:rsidR="00531479" w:rsidRPr="00C3302B" w:rsidRDefault="00531479" w:rsidP="00D6150C">
      <w:pPr>
        <w:rPr>
          <w:szCs w:val="24"/>
          <w:lang w:val="en-GB"/>
        </w:rPr>
      </w:pPr>
    </w:p>
    <w:p w:rsidR="00531479" w:rsidRPr="00C3302B" w:rsidRDefault="00531479" w:rsidP="001720F9">
      <w:pPr>
        <w:pStyle w:val="Nadpis2"/>
        <w:rPr>
          <w:b w:val="0"/>
          <w:i w:val="0"/>
          <w:szCs w:val="24"/>
          <w:lang w:val="en-GB"/>
        </w:rPr>
      </w:pPr>
      <w:r w:rsidRPr="00C3302B">
        <w:rPr>
          <w:szCs w:val="24"/>
          <w:lang w:val="en-GB"/>
        </w:rPr>
        <w:t xml:space="preserve">1.1 </w:t>
      </w:r>
      <w:r w:rsidR="00D6150C" w:rsidRPr="00C3302B">
        <w:rPr>
          <w:szCs w:val="24"/>
          <w:lang w:val="en-GB"/>
        </w:rPr>
        <w:t>Subsection</w:t>
      </w:r>
      <w:r w:rsidR="001720F9" w:rsidRPr="00C3302B">
        <w:rPr>
          <w:szCs w:val="24"/>
          <w:lang w:val="en-GB"/>
        </w:rPr>
        <w:t xml:space="preserve"> </w:t>
      </w:r>
      <w:r w:rsidRPr="00C3302B">
        <w:rPr>
          <w:szCs w:val="24"/>
          <w:lang w:val="en-GB"/>
        </w:rPr>
        <w:t>(Second-level heading, Times New Roman 1</w:t>
      </w:r>
      <w:r w:rsidR="00C3302B">
        <w:rPr>
          <w:szCs w:val="24"/>
          <w:lang w:val="en-GB"/>
        </w:rPr>
        <w:t>2</w:t>
      </w:r>
      <w:r w:rsidR="00032D4E" w:rsidRPr="00C3302B">
        <w:rPr>
          <w:szCs w:val="24"/>
          <w:lang w:val="en-GB"/>
        </w:rPr>
        <w:t>pt</w:t>
      </w:r>
      <w:r w:rsidRPr="00C3302B">
        <w:rPr>
          <w:szCs w:val="24"/>
          <w:lang w:val="en-GB"/>
        </w:rPr>
        <w:t xml:space="preserve">, </w:t>
      </w:r>
      <w:r w:rsidR="00032D4E" w:rsidRPr="00C3302B">
        <w:rPr>
          <w:szCs w:val="24"/>
          <w:lang w:val="en-GB"/>
        </w:rPr>
        <w:t>B</w:t>
      </w:r>
      <w:r w:rsidRPr="00C3302B">
        <w:rPr>
          <w:szCs w:val="24"/>
          <w:lang w:val="en-GB"/>
        </w:rPr>
        <w:t xml:space="preserve">old, </w:t>
      </w:r>
      <w:r w:rsidR="00032D4E" w:rsidRPr="00C3302B">
        <w:rPr>
          <w:szCs w:val="24"/>
          <w:lang w:val="en-GB"/>
        </w:rPr>
        <w:t>I</w:t>
      </w:r>
      <w:r w:rsidRPr="00C3302B">
        <w:rPr>
          <w:szCs w:val="24"/>
          <w:lang w:val="en-GB"/>
        </w:rPr>
        <w:t>talic)</w:t>
      </w:r>
    </w:p>
    <w:p w:rsidR="00742723" w:rsidRPr="00C3302B" w:rsidRDefault="00742723" w:rsidP="001720F9">
      <w:pPr>
        <w:spacing w:after="120"/>
        <w:rPr>
          <w:szCs w:val="24"/>
          <w:lang w:val="en-GB"/>
        </w:rPr>
      </w:pPr>
      <w:r w:rsidRPr="00C3302B">
        <w:rPr>
          <w:szCs w:val="24"/>
          <w:lang w:val="en-GB"/>
        </w:rPr>
        <w:t>Your paper will be part of the conference proceedings. Therefore we ask that authors follow the guidelines explained in this example. Please note the changed style. Be</w:t>
      </w:r>
      <w:r w:rsidR="002B1C56" w:rsidRPr="00C3302B">
        <w:rPr>
          <w:szCs w:val="24"/>
          <w:lang w:val="en-GB"/>
        </w:rPr>
        <w:t> </w:t>
      </w:r>
      <w:r w:rsidRPr="00C3302B">
        <w:rPr>
          <w:szCs w:val="24"/>
          <w:lang w:val="en-GB"/>
        </w:rPr>
        <w:t>advised that papers in a technically unsuitable form will be returned for retyping. After returned the manuscript must be appropriately modified.</w:t>
      </w:r>
    </w:p>
    <w:p w:rsidR="00032D4E" w:rsidRPr="00C3302B" w:rsidRDefault="001447C6" w:rsidP="001209C7">
      <w:pPr>
        <w:spacing w:after="120"/>
        <w:rPr>
          <w:szCs w:val="24"/>
          <w:lang w:val="en-GB"/>
        </w:rPr>
      </w:pPr>
      <w:r w:rsidRPr="00C3302B">
        <w:rPr>
          <w:szCs w:val="24"/>
          <w:lang w:val="en-GB"/>
        </w:rPr>
        <w:t>S</w:t>
      </w:r>
      <w:r w:rsidR="00032D4E" w:rsidRPr="00C3302B">
        <w:rPr>
          <w:szCs w:val="24"/>
          <w:lang w:val="en-GB"/>
        </w:rPr>
        <w:t xml:space="preserve">econd </w:t>
      </w:r>
      <w:r w:rsidR="00534443" w:rsidRPr="00C3302B">
        <w:rPr>
          <w:szCs w:val="24"/>
          <w:lang w:val="en-GB"/>
        </w:rPr>
        <w:t xml:space="preserve">and following </w:t>
      </w:r>
      <w:r w:rsidR="00032D4E" w:rsidRPr="00C3302B">
        <w:rPr>
          <w:szCs w:val="24"/>
          <w:lang w:val="en-GB"/>
        </w:rPr>
        <w:t>paragraph</w:t>
      </w:r>
      <w:r w:rsidR="00534443" w:rsidRPr="00C3302B">
        <w:rPr>
          <w:szCs w:val="24"/>
          <w:lang w:val="en-GB"/>
        </w:rPr>
        <w:t>s</w:t>
      </w:r>
      <w:r w:rsidR="00032D4E" w:rsidRPr="00C3302B">
        <w:rPr>
          <w:szCs w:val="24"/>
          <w:lang w:val="en-GB"/>
        </w:rPr>
        <w:t xml:space="preserve"> </w:t>
      </w:r>
      <w:r w:rsidR="00534443" w:rsidRPr="00C3302B">
        <w:rPr>
          <w:szCs w:val="24"/>
          <w:lang w:val="en-GB"/>
        </w:rPr>
        <w:t>are</w:t>
      </w:r>
      <w:r w:rsidR="00D6150C" w:rsidRPr="00C3302B">
        <w:rPr>
          <w:szCs w:val="24"/>
          <w:lang w:val="en-GB"/>
        </w:rPr>
        <w:t xml:space="preserve"> </w:t>
      </w:r>
      <w:r w:rsidRPr="00C3302B">
        <w:rPr>
          <w:szCs w:val="24"/>
          <w:lang w:val="en-GB"/>
        </w:rPr>
        <w:t>no</w:t>
      </w:r>
      <w:r w:rsidR="00534443" w:rsidRPr="00C3302B">
        <w:rPr>
          <w:szCs w:val="24"/>
          <w:lang w:val="en-GB"/>
        </w:rPr>
        <w:t>t</w:t>
      </w:r>
      <w:r w:rsidRPr="00C3302B">
        <w:rPr>
          <w:szCs w:val="24"/>
          <w:lang w:val="en-GB"/>
        </w:rPr>
        <w:t xml:space="preserve"> </w:t>
      </w:r>
      <w:r w:rsidR="00032D4E" w:rsidRPr="00C3302B">
        <w:rPr>
          <w:szCs w:val="24"/>
          <w:lang w:val="en-GB"/>
        </w:rPr>
        <w:t>indented</w:t>
      </w:r>
      <w:r w:rsidR="00534443" w:rsidRPr="00C3302B">
        <w:rPr>
          <w:szCs w:val="24"/>
          <w:lang w:val="en-GB"/>
        </w:rPr>
        <w:t xml:space="preserve"> either</w:t>
      </w:r>
      <w:r w:rsidR="00D6150C" w:rsidRPr="00C3302B">
        <w:rPr>
          <w:szCs w:val="24"/>
          <w:lang w:val="en-GB"/>
        </w:rPr>
        <w:t xml:space="preserve">, </w:t>
      </w:r>
      <w:r w:rsidR="00032D4E" w:rsidRPr="00C3302B">
        <w:rPr>
          <w:szCs w:val="24"/>
          <w:lang w:val="en-GB"/>
        </w:rPr>
        <w:t>normal text of the paper, Times New Roman 1</w:t>
      </w:r>
      <w:r w:rsidR="00C3302B">
        <w:rPr>
          <w:szCs w:val="24"/>
          <w:lang w:val="en-GB"/>
        </w:rPr>
        <w:t>2</w:t>
      </w:r>
      <w:r w:rsidR="00032D4E" w:rsidRPr="00C3302B">
        <w:rPr>
          <w:szCs w:val="24"/>
          <w:lang w:val="en-GB"/>
        </w:rPr>
        <w:t xml:space="preserve">pt. </w:t>
      </w:r>
      <w:r w:rsidR="00AD5B7C" w:rsidRPr="00C3302B">
        <w:rPr>
          <w:szCs w:val="24"/>
          <w:lang w:val="en-GB"/>
        </w:rPr>
        <w:t xml:space="preserve">Space of </w:t>
      </w:r>
      <w:smartTag w:uri="urn:schemas-microsoft-com:office:smarttags" w:element="metricconverter">
        <w:smartTagPr>
          <w:attr w:name="ProductID" w:val="6ﾠpt"/>
        </w:smartTagPr>
        <w:r w:rsidR="00AD5B7C" w:rsidRPr="00C3302B">
          <w:rPr>
            <w:szCs w:val="24"/>
            <w:lang w:val="en-GB"/>
          </w:rPr>
          <w:t>6 pt</w:t>
        </w:r>
      </w:smartTag>
      <w:r w:rsidR="00AD5B7C" w:rsidRPr="00C3302B">
        <w:rPr>
          <w:szCs w:val="24"/>
          <w:lang w:val="en-GB"/>
        </w:rPr>
        <w:t xml:space="preserve"> is below heading. </w:t>
      </w:r>
      <w:r w:rsidR="00032D4E" w:rsidRPr="00C3302B">
        <w:rPr>
          <w:szCs w:val="24"/>
          <w:lang w:val="en-GB"/>
        </w:rPr>
        <w:t xml:space="preserve">Space of </w:t>
      </w:r>
      <w:smartTag w:uri="urn:schemas-microsoft-com:office:smarttags" w:element="metricconverter">
        <w:smartTagPr>
          <w:attr w:name="ProductID" w:val="6ﾠpt"/>
        </w:smartTagPr>
        <w:r w:rsidR="00032D4E" w:rsidRPr="00C3302B">
          <w:rPr>
            <w:szCs w:val="24"/>
            <w:lang w:val="en-GB"/>
          </w:rPr>
          <w:t>6 pt</w:t>
        </w:r>
      </w:smartTag>
      <w:r w:rsidR="00032D4E" w:rsidRPr="00C3302B">
        <w:rPr>
          <w:szCs w:val="24"/>
          <w:lang w:val="en-GB"/>
        </w:rPr>
        <w:t xml:space="preserve"> </w:t>
      </w:r>
      <w:r w:rsidR="00BC1772" w:rsidRPr="00C3302B">
        <w:rPr>
          <w:szCs w:val="24"/>
          <w:lang w:val="en-GB"/>
        </w:rPr>
        <w:t>is</w:t>
      </w:r>
      <w:r w:rsidR="00032D4E" w:rsidRPr="00C3302B">
        <w:rPr>
          <w:szCs w:val="24"/>
          <w:lang w:val="en-GB"/>
        </w:rPr>
        <w:t xml:space="preserve"> between (be</w:t>
      </w:r>
      <w:r w:rsidR="00AD5B7C" w:rsidRPr="00C3302B">
        <w:rPr>
          <w:szCs w:val="24"/>
          <w:lang w:val="en-GB"/>
        </w:rPr>
        <w:t>low</w:t>
      </w:r>
      <w:r w:rsidR="00032D4E" w:rsidRPr="00C3302B">
        <w:rPr>
          <w:szCs w:val="24"/>
          <w:lang w:val="en-GB"/>
        </w:rPr>
        <w:t xml:space="preserve">) </w:t>
      </w:r>
      <w:r w:rsidR="00AD5B7C" w:rsidRPr="00C3302B">
        <w:rPr>
          <w:szCs w:val="24"/>
          <w:lang w:val="en-GB"/>
        </w:rPr>
        <w:t>each paragraph</w:t>
      </w:r>
      <w:r w:rsidR="00032D4E" w:rsidRPr="00C3302B">
        <w:rPr>
          <w:szCs w:val="24"/>
          <w:lang w:val="en-GB"/>
        </w:rPr>
        <w:t>.</w:t>
      </w:r>
    </w:p>
    <w:p w:rsidR="00891469" w:rsidRPr="00C3302B" w:rsidRDefault="00891469" w:rsidP="00531479">
      <w:pPr>
        <w:rPr>
          <w:i/>
          <w:szCs w:val="24"/>
          <w:lang w:val="en-GB"/>
        </w:rPr>
      </w:pPr>
    </w:p>
    <w:p w:rsidR="00531479" w:rsidRPr="00C3302B" w:rsidRDefault="00531479" w:rsidP="001720F9">
      <w:pPr>
        <w:pStyle w:val="Nadpis3"/>
        <w:rPr>
          <w:i w:val="0"/>
          <w:szCs w:val="24"/>
          <w:lang w:val="en-GB"/>
        </w:rPr>
      </w:pPr>
      <w:r w:rsidRPr="00C3302B">
        <w:rPr>
          <w:szCs w:val="24"/>
          <w:lang w:val="en-GB"/>
        </w:rPr>
        <w:t xml:space="preserve">1.1.1 </w:t>
      </w:r>
      <w:r w:rsidR="00D6150C" w:rsidRPr="00C3302B">
        <w:rPr>
          <w:szCs w:val="24"/>
          <w:lang w:val="en-GB"/>
        </w:rPr>
        <w:t>Subsection</w:t>
      </w:r>
      <w:r w:rsidRPr="00C3302B">
        <w:rPr>
          <w:szCs w:val="24"/>
          <w:lang w:val="en-GB"/>
        </w:rPr>
        <w:t xml:space="preserve"> (Third-level heading, Times New Roman 1</w:t>
      </w:r>
      <w:r w:rsidR="00C3302B">
        <w:rPr>
          <w:szCs w:val="24"/>
          <w:lang w:val="en-GB"/>
        </w:rPr>
        <w:t>2</w:t>
      </w:r>
      <w:r w:rsidR="00032D4E" w:rsidRPr="00C3302B">
        <w:rPr>
          <w:szCs w:val="24"/>
          <w:lang w:val="en-GB"/>
        </w:rPr>
        <w:t>pt</w:t>
      </w:r>
      <w:r w:rsidRPr="00C3302B">
        <w:rPr>
          <w:szCs w:val="24"/>
          <w:lang w:val="en-GB"/>
        </w:rPr>
        <w:t xml:space="preserve">, </w:t>
      </w:r>
      <w:r w:rsidR="00032D4E" w:rsidRPr="00C3302B">
        <w:rPr>
          <w:szCs w:val="24"/>
          <w:lang w:val="en-GB"/>
        </w:rPr>
        <w:t>I</w:t>
      </w:r>
      <w:r w:rsidRPr="00C3302B">
        <w:rPr>
          <w:szCs w:val="24"/>
          <w:lang w:val="en-GB"/>
        </w:rPr>
        <w:t>talic)</w:t>
      </w:r>
    </w:p>
    <w:p w:rsidR="00D6150C" w:rsidRPr="00C3302B" w:rsidRDefault="005319B3" w:rsidP="00AD5B7C">
      <w:pPr>
        <w:spacing w:after="120"/>
        <w:rPr>
          <w:szCs w:val="24"/>
          <w:lang w:val="en-GB"/>
        </w:rPr>
      </w:pPr>
      <w:proofErr w:type="gramStart"/>
      <w:r w:rsidRPr="00C3302B">
        <w:rPr>
          <w:szCs w:val="24"/>
          <w:lang w:val="en-GB"/>
        </w:rPr>
        <w:t>Normal</w:t>
      </w:r>
      <w:r w:rsidR="00D6150C" w:rsidRPr="00C3302B">
        <w:rPr>
          <w:szCs w:val="24"/>
          <w:lang w:val="en-GB"/>
        </w:rPr>
        <w:t xml:space="preserve"> text of the paper, Times New Roman 1</w:t>
      </w:r>
      <w:r w:rsidR="00C3302B">
        <w:rPr>
          <w:szCs w:val="24"/>
          <w:lang w:val="en-GB"/>
        </w:rPr>
        <w:t>2</w:t>
      </w:r>
      <w:r w:rsidR="00D6150C" w:rsidRPr="00C3302B">
        <w:rPr>
          <w:szCs w:val="24"/>
          <w:lang w:val="en-GB"/>
        </w:rPr>
        <w:t>pt, Block-aligned.</w:t>
      </w:r>
      <w:proofErr w:type="gramEnd"/>
      <w:r w:rsidR="00D6150C" w:rsidRPr="00C3302B">
        <w:rPr>
          <w:szCs w:val="24"/>
          <w:lang w:val="en-GB"/>
        </w:rPr>
        <w:t xml:space="preserve"> Again first paragraph is without indentation.</w:t>
      </w:r>
    </w:p>
    <w:p w:rsidR="00AD5B7C" w:rsidRPr="00C3302B" w:rsidRDefault="001447C6" w:rsidP="001209C7">
      <w:pPr>
        <w:spacing w:after="120"/>
        <w:rPr>
          <w:szCs w:val="24"/>
          <w:lang w:val="en-GB"/>
        </w:rPr>
      </w:pPr>
      <w:r w:rsidRPr="00C3302B">
        <w:rPr>
          <w:szCs w:val="24"/>
          <w:lang w:val="en-GB"/>
        </w:rPr>
        <w:t>S</w:t>
      </w:r>
      <w:r w:rsidR="00D6150C" w:rsidRPr="00C3302B">
        <w:rPr>
          <w:szCs w:val="24"/>
          <w:lang w:val="en-GB"/>
        </w:rPr>
        <w:t>econd</w:t>
      </w:r>
      <w:r w:rsidR="00534443" w:rsidRPr="00C3302B">
        <w:rPr>
          <w:szCs w:val="24"/>
          <w:lang w:val="en-GB"/>
        </w:rPr>
        <w:t xml:space="preserve"> and following </w:t>
      </w:r>
      <w:r w:rsidR="00D6150C" w:rsidRPr="00C3302B">
        <w:rPr>
          <w:szCs w:val="24"/>
          <w:lang w:val="en-GB"/>
        </w:rPr>
        <w:t>paragraph</w:t>
      </w:r>
      <w:r w:rsidR="00534443" w:rsidRPr="00C3302B">
        <w:rPr>
          <w:szCs w:val="24"/>
          <w:lang w:val="en-GB"/>
        </w:rPr>
        <w:t>s</w:t>
      </w:r>
      <w:r w:rsidR="00D6150C" w:rsidRPr="00C3302B">
        <w:rPr>
          <w:szCs w:val="24"/>
          <w:lang w:val="en-GB"/>
        </w:rPr>
        <w:t xml:space="preserve"> </w:t>
      </w:r>
      <w:r w:rsidR="00534443" w:rsidRPr="00C3302B">
        <w:rPr>
          <w:szCs w:val="24"/>
          <w:lang w:val="en-GB"/>
        </w:rPr>
        <w:t>are</w:t>
      </w:r>
      <w:r w:rsidR="00D6150C" w:rsidRPr="00C3302B">
        <w:rPr>
          <w:szCs w:val="24"/>
          <w:lang w:val="en-GB"/>
        </w:rPr>
        <w:t xml:space="preserve"> </w:t>
      </w:r>
      <w:r w:rsidRPr="00C3302B">
        <w:rPr>
          <w:szCs w:val="24"/>
          <w:lang w:val="en-GB"/>
        </w:rPr>
        <w:t>no</w:t>
      </w:r>
      <w:r w:rsidR="00534443" w:rsidRPr="00C3302B">
        <w:rPr>
          <w:szCs w:val="24"/>
          <w:lang w:val="en-GB"/>
        </w:rPr>
        <w:t>t</w:t>
      </w:r>
      <w:r w:rsidRPr="00C3302B">
        <w:rPr>
          <w:szCs w:val="24"/>
          <w:lang w:val="en-GB"/>
        </w:rPr>
        <w:t xml:space="preserve"> </w:t>
      </w:r>
      <w:r w:rsidR="00D6150C" w:rsidRPr="00C3302B">
        <w:rPr>
          <w:szCs w:val="24"/>
          <w:lang w:val="en-GB"/>
        </w:rPr>
        <w:t>indented</w:t>
      </w:r>
      <w:r w:rsidR="00534443" w:rsidRPr="00C3302B">
        <w:rPr>
          <w:szCs w:val="24"/>
          <w:lang w:val="en-GB"/>
        </w:rPr>
        <w:t xml:space="preserve"> either</w:t>
      </w:r>
      <w:r w:rsidR="00D6150C" w:rsidRPr="00C3302B">
        <w:rPr>
          <w:szCs w:val="24"/>
          <w:lang w:val="en-GB"/>
        </w:rPr>
        <w:t>, normal text of the paper, Times New Roman 1</w:t>
      </w:r>
      <w:r w:rsidR="00C3302B">
        <w:rPr>
          <w:szCs w:val="24"/>
          <w:lang w:val="en-GB"/>
        </w:rPr>
        <w:t>2</w:t>
      </w:r>
      <w:r w:rsidR="00D6150C" w:rsidRPr="00C3302B">
        <w:rPr>
          <w:szCs w:val="24"/>
          <w:lang w:val="en-GB"/>
        </w:rPr>
        <w:t xml:space="preserve">pt. </w:t>
      </w:r>
      <w:r w:rsidR="00AD5B7C" w:rsidRPr="00C3302B">
        <w:rPr>
          <w:szCs w:val="24"/>
          <w:lang w:val="en-GB"/>
        </w:rPr>
        <w:t xml:space="preserve">Space of </w:t>
      </w:r>
      <w:smartTag w:uri="urn:schemas-microsoft-com:office:smarttags" w:element="metricconverter">
        <w:smartTagPr>
          <w:attr w:name="ProductID" w:val="6ﾠpt"/>
        </w:smartTagPr>
        <w:r w:rsidR="00AD5B7C" w:rsidRPr="00C3302B">
          <w:rPr>
            <w:szCs w:val="24"/>
            <w:lang w:val="en-GB"/>
          </w:rPr>
          <w:t>6 pt</w:t>
        </w:r>
      </w:smartTag>
      <w:r w:rsidR="00AD5B7C" w:rsidRPr="00C3302B">
        <w:rPr>
          <w:szCs w:val="24"/>
          <w:lang w:val="en-GB"/>
        </w:rPr>
        <w:t xml:space="preserve"> is between (below) each paragraph.</w:t>
      </w:r>
    </w:p>
    <w:p w:rsidR="00531479" w:rsidRPr="00C3302B" w:rsidRDefault="00531479" w:rsidP="00D6150C">
      <w:pPr>
        <w:rPr>
          <w:szCs w:val="24"/>
          <w:lang w:val="en-GB"/>
        </w:rPr>
      </w:pPr>
    </w:p>
    <w:p w:rsidR="00891469" w:rsidRPr="00C3302B" w:rsidRDefault="00D6150C" w:rsidP="001720F9">
      <w:pPr>
        <w:pStyle w:val="Nadpis1"/>
        <w:rPr>
          <w:szCs w:val="24"/>
        </w:rPr>
      </w:pPr>
      <w:r w:rsidRPr="00C3302B">
        <w:rPr>
          <w:szCs w:val="24"/>
        </w:rPr>
        <w:lastRenderedPageBreak/>
        <w:t xml:space="preserve">2. </w:t>
      </w:r>
      <w:r w:rsidR="00C3302B">
        <w:rPr>
          <w:szCs w:val="24"/>
        </w:rPr>
        <w:t>Data and Methods</w:t>
      </w:r>
      <w:r w:rsidR="001447C6" w:rsidRPr="00C3302B">
        <w:rPr>
          <w:szCs w:val="24"/>
        </w:rPr>
        <w:t xml:space="preserve"> </w:t>
      </w:r>
    </w:p>
    <w:p w:rsidR="00891469" w:rsidRPr="00C3302B" w:rsidRDefault="005319B3" w:rsidP="00891469">
      <w:pPr>
        <w:spacing w:after="120"/>
        <w:rPr>
          <w:szCs w:val="24"/>
          <w:lang w:val="en-GB"/>
        </w:rPr>
      </w:pPr>
      <w:proofErr w:type="gramStart"/>
      <w:r w:rsidRPr="00C3302B">
        <w:rPr>
          <w:szCs w:val="24"/>
          <w:lang w:val="en-GB"/>
        </w:rPr>
        <w:t>Normal</w:t>
      </w:r>
      <w:r w:rsidR="00891469" w:rsidRPr="00C3302B">
        <w:rPr>
          <w:szCs w:val="24"/>
          <w:lang w:val="en-GB"/>
        </w:rPr>
        <w:t xml:space="preserve"> text of the paper, Times New Roman 1</w:t>
      </w:r>
      <w:r w:rsidR="00C3302B">
        <w:rPr>
          <w:szCs w:val="24"/>
          <w:lang w:val="en-GB"/>
        </w:rPr>
        <w:t>2</w:t>
      </w:r>
      <w:r w:rsidR="00891469" w:rsidRPr="00C3302B">
        <w:rPr>
          <w:szCs w:val="24"/>
          <w:lang w:val="en-GB"/>
        </w:rPr>
        <w:t>pt, Block-aligned.</w:t>
      </w:r>
      <w:proofErr w:type="gramEnd"/>
      <w:r w:rsidR="00891469" w:rsidRPr="00C3302B">
        <w:rPr>
          <w:szCs w:val="24"/>
          <w:lang w:val="en-GB"/>
        </w:rPr>
        <w:t xml:space="preserve"> Again first paragraph is without indentation.</w:t>
      </w:r>
    </w:p>
    <w:p w:rsidR="00AD5B7C" w:rsidRPr="00C3302B" w:rsidRDefault="001447C6" w:rsidP="001209C7">
      <w:pPr>
        <w:spacing w:after="120"/>
        <w:rPr>
          <w:szCs w:val="24"/>
          <w:lang w:val="en-GB"/>
        </w:rPr>
      </w:pPr>
      <w:r w:rsidRPr="00C3302B">
        <w:rPr>
          <w:szCs w:val="24"/>
          <w:lang w:val="en-GB"/>
        </w:rPr>
        <w:t>S</w:t>
      </w:r>
      <w:r w:rsidR="00891469" w:rsidRPr="00C3302B">
        <w:rPr>
          <w:szCs w:val="24"/>
          <w:lang w:val="en-GB"/>
        </w:rPr>
        <w:t xml:space="preserve">econd </w:t>
      </w:r>
      <w:r w:rsidR="00534443" w:rsidRPr="00C3302B">
        <w:rPr>
          <w:szCs w:val="24"/>
          <w:lang w:val="en-GB"/>
        </w:rPr>
        <w:t xml:space="preserve">and following </w:t>
      </w:r>
      <w:r w:rsidR="00891469" w:rsidRPr="00C3302B">
        <w:rPr>
          <w:szCs w:val="24"/>
          <w:lang w:val="en-GB"/>
        </w:rPr>
        <w:t>paragraph</w:t>
      </w:r>
      <w:r w:rsidR="00534443" w:rsidRPr="00C3302B">
        <w:rPr>
          <w:szCs w:val="24"/>
          <w:lang w:val="en-GB"/>
        </w:rPr>
        <w:t>s</w:t>
      </w:r>
      <w:r w:rsidR="00891469" w:rsidRPr="00C3302B">
        <w:rPr>
          <w:szCs w:val="24"/>
          <w:lang w:val="en-GB"/>
        </w:rPr>
        <w:t xml:space="preserve"> </w:t>
      </w:r>
      <w:r w:rsidR="00534443" w:rsidRPr="00C3302B">
        <w:rPr>
          <w:szCs w:val="24"/>
          <w:lang w:val="en-GB"/>
        </w:rPr>
        <w:t>are not</w:t>
      </w:r>
      <w:r w:rsidR="00891469" w:rsidRPr="00C3302B">
        <w:rPr>
          <w:szCs w:val="24"/>
          <w:lang w:val="en-GB"/>
        </w:rPr>
        <w:t xml:space="preserve"> indented</w:t>
      </w:r>
      <w:r w:rsidR="00534443" w:rsidRPr="00C3302B">
        <w:rPr>
          <w:szCs w:val="24"/>
          <w:lang w:val="en-GB"/>
        </w:rPr>
        <w:t xml:space="preserve"> either</w:t>
      </w:r>
      <w:r w:rsidR="00891469" w:rsidRPr="00C3302B">
        <w:rPr>
          <w:szCs w:val="24"/>
          <w:lang w:val="en-GB"/>
        </w:rPr>
        <w:t>, normal text of the paper, Times New Roman 1</w:t>
      </w:r>
      <w:r w:rsidR="00C3302B">
        <w:rPr>
          <w:szCs w:val="24"/>
          <w:lang w:val="en-GB"/>
        </w:rPr>
        <w:t>2</w:t>
      </w:r>
      <w:r w:rsidR="00891469" w:rsidRPr="00C3302B">
        <w:rPr>
          <w:szCs w:val="24"/>
          <w:lang w:val="en-GB"/>
        </w:rPr>
        <w:t xml:space="preserve">pt. </w:t>
      </w:r>
      <w:r w:rsidR="00AD5B7C" w:rsidRPr="00C3302B">
        <w:rPr>
          <w:szCs w:val="24"/>
          <w:lang w:val="en-GB"/>
        </w:rPr>
        <w:t xml:space="preserve">Space of </w:t>
      </w:r>
      <w:smartTag w:uri="urn:schemas-microsoft-com:office:smarttags" w:element="metricconverter">
        <w:smartTagPr>
          <w:attr w:name="ProductID" w:val="6ﾠpt"/>
        </w:smartTagPr>
        <w:r w:rsidR="00AD5B7C" w:rsidRPr="00C3302B">
          <w:rPr>
            <w:szCs w:val="24"/>
            <w:lang w:val="en-GB"/>
          </w:rPr>
          <w:t>6 pt</w:t>
        </w:r>
      </w:smartTag>
      <w:r w:rsidR="00AD5B7C" w:rsidRPr="00C3302B">
        <w:rPr>
          <w:szCs w:val="24"/>
          <w:lang w:val="en-GB"/>
        </w:rPr>
        <w:t xml:space="preserve"> is between (below) each paragraph.</w:t>
      </w:r>
    </w:p>
    <w:p w:rsidR="00891469" w:rsidRPr="00C3302B" w:rsidRDefault="00891469" w:rsidP="00AD5B7C">
      <w:pPr>
        <w:spacing w:after="120"/>
        <w:ind w:firstLine="567"/>
        <w:rPr>
          <w:szCs w:val="24"/>
          <w:lang w:val="en-GB"/>
        </w:rPr>
      </w:pPr>
    </w:p>
    <w:p w:rsidR="006F28D5" w:rsidRPr="00C3302B" w:rsidRDefault="006F28D5" w:rsidP="006F28D5">
      <w:pPr>
        <w:pStyle w:val="Nadpis1"/>
        <w:rPr>
          <w:szCs w:val="24"/>
        </w:rPr>
      </w:pPr>
      <w:r w:rsidRPr="00C3302B">
        <w:rPr>
          <w:szCs w:val="24"/>
        </w:rPr>
        <w:t xml:space="preserve">3. </w:t>
      </w:r>
      <w:r w:rsidR="00C3302B">
        <w:rPr>
          <w:szCs w:val="24"/>
        </w:rPr>
        <w:t>Results and Discussion</w:t>
      </w:r>
    </w:p>
    <w:p w:rsidR="006F28D5" w:rsidRPr="00C3302B" w:rsidRDefault="005319B3" w:rsidP="006F28D5">
      <w:pPr>
        <w:spacing w:after="120"/>
        <w:rPr>
          <w:szCs w:val="24"/>
          <w:lang w:val="en-GB"/>
        </w:rPr>
      </w:pPr>
      <w:proofErr w:type="gramStart"/>
      <w:r w:rsidRPr="00C3302B">
        <w:rPr>
          <w:szCs w:val="24"/>
          <w:lang w:val="en-GB"/>
        </w:rPr>
        <w:t>Normal</w:t>
      </w:r>
      <w:r w:rsidR="006F28D5" w:rsidRPr="00C3302B">
        <w:rPr>
          <w:szCs w:val="24"/>
          <w:lang w:val="en-GB"/>
        </w:rPr>
        <w:t xml:space="preserve"> text of the paper, Times New Roman 1</w:t>
      </w:r>
      <w:r w:rsidR="00C3302B">
        <w:rPr>
          <w:szCs w:val="24"/>
          <w:lang w:val="en-GB"/>
        </w:rPr>
        <w:t>2</w:t>
      </w:r>
      <w:r w:rsidR="006F28D5" w:rsidRPr="00C3302B">
        <w:rPr>
          <w:szCs w:val="24"/>
          <w:lang w:val="en-GB"/>
        </w:rPr>
        <w:t>pt, Block-aligned.</w:t>
      </w:r>
      <w:proofErr w:type="gramEnd"/>
      <w:r w:rsidR="006F28D5" w:rsidRPr="00C3302B">
        <w:rPr>
          <w:szCs w:val="24"/>
          <w:lang w:val="en-GB"/>
        </w:rPr>
        <w:t xml:space="preserve"> Again first paragraph is without indentation.</w:t>
      </w:r>
    </w:p>
    <w:p w:rsidR="00AD5B7C" w:rsidRPr="00C3302B" w:rsidRDefault="001447C6" w:rsidP="001209C7">
      <w:pPr>
        <w:spacing w:after="120"/>
        <w:rPr>
          <w:szCs w:val="24"/>
          <w:lang w:val="en-GB"/>
        </w:rPr>
      </w:pPr>
      <w:r w:rsidRPr="00C3302B">
        <w:rPr>
          <w:szCs w:val="24"/>
          <w:lang w:val="en-GB"/>
        </w:rPr>
        <w:t>S</w:t>
      </w:r>
      <w:r w:rsidR="006F28D5" w:rsidRPr="00C3302B">
        <w:rPr>
          <w:szCs w:val="24"/>
          <w:lang w:val="en-GB"/>
        </w:rPr>
        <w:t xml:space="preserve">econd </w:t>
      </w:r>
      <w:r w:rsidR="00534443" w:rsidRPr="00C3302B">
        <w:rPr>
          <w:szCs w:val="24"/>
          <w:lang w:val="en-GB"/>
        </w:rPr>
        <w:t xml:space="preserve">and following </w:t>
      </w:r>
      <w:r w:rsidR="006F28D5" w:rsidRPr="00C3302B">
        <w:rPr>
          <w:szCs w:val="24"/>
          <w:lang w:val="en-GB"/>
        </w:rPr>
        <w:t>paragraph</w:t>
      </w:r>
      <w:r w:rsidR="00534443" w:rsidRPr="00C3302B">
        <w:rPr>
          <w:szCs w:val="24"/>
          <w:lang w:val="en-GB"/>
        </w:rPr>
        <w:t>s</w:t>
      </w:r>
      <w:r w:rsidR="006F28D5" w:rsidRPr="00C3302B">
        <w:rPr>
          <w:szCs w:val="24"/>
          <w:lang w:val="en-GB"/>
        </w:rPr>
        <w:t xml:space="preserve"> </w:t>
      </w:r>
      <w:r w:rsidR="00534443" w:rsidRPr="00C3302B">
        <w:rPr>
          <w:szCs w:val="24"/>
          <w:lang w:val="en-GB"/>
        </w:rPr>
        <w:t xml:space="preserve">are not </w:t>
      </w:r>
      <w:r w:rsidR="006F28D5" w:rsidRPr="00C3302B">
        <w:rPr>
          <w:szCs w:val="24"/>
          <w:lang w:val="en-GB"/>
        </w:rPr>
        <w:t>indented</w:t>
      </w:r>
      <w:r w:rsidR="00534443" w:rsidRPr="00C3302B">
        <w:rPr>
          <w:szCs w:val="24"/>
          <w:lang w:val="en-GB"/>
        </w:rPr>
        <w:t xml:space="preserve"> either</w:t>
      </w:r>
      <w:r w:rsidR="006F28D5" w:rsidRPr="00C3302B">
        <w:rPr>
          <w:szCs w:val="24"/>
          <w:lang w:val="en-GB"/>
        </w:rPr>
        <w:t>, normal text of the paper, Times New Roman 1</w:t>
      </w:r>
      <w:r w:rsidR="00C3302B">
        <w:rPr>
          <w:szCs w:val="24"/>
          <w:lang w:val="en-GB"/>
        </w:rPr>
        <w:t>2</w:t>
      </w:r>
      <w:r w:rsidR="006F28D5" w:rsidRPr="00C3302B">
        <w:rPr>
          <w:szCs w:val="24"/>
          <w:lang w:val="en-GB"/>
        </w:rPr>
        <w:t xml:space="preserve">pt. </w:t>
      </w:r>
      <w:r w:rsidR="00AD5B7C" w:rsidRPr="00C3302B">
        <w:rPr>
          <w:szCs w:val="24"/>
          <w:lang w:val="en-GB"/>
        </w:rPr>
        <w:t xml:space="preserve">Space of </w:t>
      </w:r>
      <w:smartTag w:uri="urn:schemas-microsoft-com:office:smarttags" w:element="metricconverter">
        <w:smartTagPr>
          <w:attr w:name="ProductID" w:val="6ﾠpt"/>
        </w:smartTagPr>
        <w:r w:rsidR="00AD5B7C" w:rsidRPr="00C3302B">
          <w:rPr>
            <w:szCs w:val="24"/>
            <w:lang w:val="en-GB"/>
          </w:rPr>
          <w:t>6 pt</w:t>
        </w:r>
      </w:smartTag>
      <w:r w:rsidR="00AD5B7C" w:rsidRPr="00C3302B">
        <w:rPr>
          <w:szCs w:val="24"/>
          <w:lang w:val="en-GB"/>
        </w:rPr>
        <w:t xml:space="preserve"> is between (below) each paragraph.</w:t>
      </w:r>
    </w:p>
    <w:p w:rsidR="006F28D5" w:rsidRPr="00C3302B" w:rsidRDefault="006F28D5" w:rsidP="006F28D5">
      <w:pPr>
        <w:spacing w:after="120"/>
        <w:ind w:firstLine="567"/>
        <w:rPr>
          <w:szCs w:val="24"/>
          <w:lang w:val="en-GB"/>
        </w:rPr>
      </w:pPr>
    </w:p>
    <w:p w:rsidR="006F28D5" w:rsidRPr="00C3302B" w:rsidRDefault="006F28D5" w:rsidP="006F28D5">
      <w:pPr>
        <w:pStyle w:val="Nadpis1"/>
        <w:rPr>
          <w:szCs w:val="24"/>
        </w:rPr>
      </w:pPr>
      <w:r w:rsidRPr="00C3302B">
        <w:rPr>
          <w:szCs w:val="24"/>
        </w:rPr>
        <w:t>4. Conclusion</w:t>
      </w:r>
    </w:p>
    <w:p w:rsidR="006F28D5" w:rsidRPr="00C3302B" w:rsidRDefault="006F28D5" w:rsidP="006F28D5">
      <w:pPr>
        <w:spacing w:after="120"/>
        <w:rPr>
          <w:szCs w:val="24"/>
          <w:lang w:val="en-GB"/>
        </w:rPr>
      </w:pPr>
      <w:r w:rsidRPr="00C3302B">
        <w:rPr>
          <w:szCs w:val="24"/>
          <w:lang w:val="en-GB"/>
        </w:rPr>
        <w:t>Please, follow our instructions faithfully otherwise you have to resubmit your full paper. This will enable us to maintain uniformity in the conference proceedings.</w:t>
      </w:r>
    </w:p>
    <w:p w:rsidR="00742723" w:rsidRPr="00C3302B" w:rsidRDefault="00742723" w:rsidP="001209C7">
      <w:pPr>
        <w:spacing w:after="120"/>
        <w:rPr>
          <w:szCs w:val="24"/>
          <w:lang w:val="en-GB"/>
        </w:rPr>
      </w:pPr>
      <w:r w:rsidRPr="00C3302B">
        <w:rPr>
          <w:szCs w:val="24"/>
          <w:lang w:val="en-GB"/>
        </w:rPr>
        <w:t>If your paper deviates significantly from these specifications, Conference organization committee may not be able to include your paper in the Proceedings.</w:t>
      </w:r>
    </w:p>
    <w:p w:rsidR="001720F9" w:rsidRPr="00C3302B" w:rsidRDefault="001720F9" w:rsidP="003D0AB4">
      <w:pPr>
        <w:rPr>
          <w:b/>
          <w:i/>
          <w:szCs w:val="24"/>
          <w:lang w:val="en-GB"/>
        </w:rPr>
      </w:pPr>
    </w:p>
    <w:p w:rsidR="003D0AB4" w:rsidRPr="00C3302B" w:rsidRDefault="003D0AB4" w:rsidP="003D0AB4">
      <w:pPr>
        <w:rPr>
          <w:b/>
          <w:i/>
          <w:szCs w:val="24"/>
          <w:lang w:val="en-GB"/>
        </w:rPr>
      </w:pPr>
      <w:r w:rsidRPr="00C3302B">
        <w:rPr>
          <w:b/>
          <w:i/>
          <w:szCs w:val="24"/>
          <w:lang w:val="en-GB"/>
        </w:rPr>
        <w:t>Acknowledgements</w:t>
      </w:r>
    </w:p>
    <w:p w:rsidR="00902C3C" w:rsidRPr="00C3302B" w:rsidRDefault="003D0AB4" w:rsidP="00902C3C">
      <w:pPr>
        <w:pStyle w:val="Zkladntext"/>
        <w:rPr>
          <w:sz w:val="24"/>
          <w:lang w:val="en-GB"/>
        </w:rPr>
      </w:pPr>
      <w:r w:rsidRPr="00C3302B">
        <w:rPr>
          <w:sz w:val="24"/>
          <w:lang w:val="en-GB"/>
        </w:rPr>
        <w:t>Supporting people and institutions (including Science Foundation) go here.</w:t>
      </w:r>
      <w:r w:rsidR="00902C3C" w:rsidRPr="00C3302B">
        <w:rPr>
          <w:sz w:val="24"/>
          <w:lang w:val="en-GB"/>
        </w:rPr>
        <w:t xml:space="preserve"> For</w:t>
      </w:r>
      <w:r w:rsidR="002B1C56" w:rsidRPr="00C3302B">
        <w:rPr>
          <w:sz w:val="24"/>
          <w:lang w:val="en-GB"/>
        </w:rPr>
        <w:t> </w:t>
      </w:r>
      <w:r w:rsidR="00902C3C" w:rsidRPr="00C3302B">
        <w:rPr>
          <w:sz w:val="24"/>
          <w:lang w:val="en-GB"/>
        </w:rPr>
        <w:t xml:space="preserve">example: This paper was created within the project GA CR </w:t>
      </w:r>
      <w:r w:rsidR="00902C3C" w:rsidRPr="00C3302B">
        <w:rPr>
          <w:i/>
          <w:sz w:val="24"/>
          <w:lang w:val="en-GB"/>
        </w:rPr>
        <w:t>Macroeconomic Models of the Czech economy and economies of the other EU Countries.</w:t>
      </w:r>
      <w:r w:rsidR="00902C3C" w:rsidRPr="00C3302B">
        <w:rPr>
          <w:sz w:val="24"/>
          <w:lang w:val="en-GB"/>
        </w:rPr>
        <w:t xml:space="preserve"> </w:t>
      </w:r>
      <w:proofErr w:type="gramStart"/>
      <w:r w:rsidR="00902C3C" w:rsidRPr="00C3302B">
        <w:rPr>
          <w:sz w:val="24"/>
          <w:lang w:val="en-GB"/>
        </w:rPr>
        <w:t>Project registration number 402/08/1015.</w:t>
      </w:r>
      <w:proofErr w:type="gramEnd"/>
    </w:p>
    <w:p w:rsidR="00C3302B" w:rsidRDefault="00C3302B" w:rsidP="006F28D5">
      <w:pPr>
        <w:rPr>
          <w:b/>
          <w:i/>
          <w:szCs w:val="24"/>
          <w:lang w:val="en-GB"/>
        </w:rPr>
      </w:pPr>
    </w:p>
    <w:p w:rsidR="006F28D5" w:rsidRPr="00C3302B" w:rsidRDefault="006F28D5" w:rsidP="006F28D5">
      <w:pPr>
        <w:rPr>
          <w:b/>
          <w:i/>
          <w:szCs w:val="24"/>
          <w:lang w:val="en-GB"/>
        </w:rPr>
      </w:pPr>
      <w:r w:rsidRPr="00C3302B">
        <w:rPr>
          <w:b/>
          <w:i/>
          <w:szCs w:val="24"/>
          <w:lang w:val="en-GB"/>
        </w:rPr>
        <w:t>References</w:t>
      </w:r>
    </w:p>
    <w:p w:rsidR="00442366" w:rsidRPr="00C3302B" w:rsidRDefault="00BC1772" w:rsidP="00442366">
      <w:pPr>
        <w:spacing w:after="120"/>
        <w:rPr>
          <w:szCs w:val="24"/>
          <w:lang w:val="en-GB"/>
        </w:rPr>
      </w:pPr>
      <w:r w:rsidRPr="00C3302B">
        <w:rPr>
          <w:szCs w:val="24"/>
          <w:lang w:val="en-GB"/>
        </w:rPr>
        <w:t xml:space="preserve">Use the provided citation style for references. Make the list of references in alphabetical </w:t>
      </w:r>
      <w:r w:rsidR="00742723" w:rsidRPr="00C3302B">
        <w:rPr>
          <w:szCs w:val="24"/>
          <w:lang w:val="en-GB"/>
        </w:rPr>
        <w:t>and</w:t>
      </w:r>
      <w:r w:rsidR="002B1C56" w:rsidRPr="00C3302B">
        <w:rPr>
          <w:szCs w:val="24"/>
          <w:lang w:val="en-GB"/>
        </w:rPr>
        <w:t> </w:t>
      </w:r>
      <w:r w:rsidR="00C517E8" w:rsidRPr="00C3302B">
        <w:rPr>
          <w:szCs w:val="24"/>
          <w:lang w:val="en-GB"/>
        </w:rPr>
        <w:t xml:space="preserve">numbered </w:t>
      </w:r>
      <w:r w:rsidRPr="00C3302B">
        <w:rPr>
          <w:szCs w:val="24"/>
          <w:lang w:val="en-GB"/>
        </w:rPr>
        <w:t xml:space="preserve">order. The list of references must contain only items cited in the text. References will be written </w:t>
      </w:r>
      <w:r w:rsidR="00742723" w:rsidRPr="00C3302B">
        <w:rPr>
          <w:szCs w:val="24"/>
          <w:lang w:val="en-GB"/>
        </w:rPr>
        <w:t>in</w:t>
      </w:r>
      <w:r w:rsidRPr="00C3302B">
        <w:rPr>
          <w:szCs w:val="24"/>
          <w:lang w:val="en-GB"/>
        </w:rPr>
        <w:t xml:space="preserve"> </w:t>
      </w:r>
      <w:r w:rsidR="005319B3" w:rsidRPr="00C3302B">
        <w:rPr>
          <w:szCs w:val="24"/>
          <w:lang w:val="en-GB"/>
        </w:rPr>
        <w:t>normal</w:t>
      </w:r>
      <w:r w:rsidRPr="00C3302B">
        <w:rPr>
          <w:szCs w:val="24"/>
          <w:lang w:val="en-GB"/>
        </w:rPr>
        <w:t xml:space="preserve"> text</w:t>
      </w:r>
      <w:r w:rsidR="007F618C" w:rsidRPr="00C3302B">
        <w:rPr>
          <w:szCs w:val="24"/>
          <w:lang w:val="en-GB"/>
        </w:rPr>
        <w:t xml:space="preserve"> of the paper</w:t>
      </w:r>
      <w:r w:rsidRPr="00C3302B">
        <w:rPr>
          <w:szCs w:val="24"/>
          <w:lang w:val="en-GB"/>
        </w:rPr>
        <w:t xml:space="preserve">, Times New Roman 10pt, Block-aligned. </w:t>
      </w:r>
      <w:r w:rsidR="00442366" w:rsidRPr="00C3302B">
        <w:rPr>
          <w:szCs w:val="24"/>
          <w:lang w:val="en-GB"/>
        </w:rPr>
        <w:t>Space of</w:t>
      </w:r>
      <w:r w:rsidR="002B1C56" w:rsidRPr="00C3302B">
        <w:rPr>
          <w:szCs w:val="24"/>
          <w:lang w:val="en-GB"/>
        </w:rPr>
        <w:t> </w:t>
      </w:r>
      <w:smartTag w:uri="urn:schemas-microsoft-com:office:smarttags" w:element="metricconverter">
        <w:smartTagPr>
          <w:attr w:name="ProductID" w:val="6ﾠpt"/>
        </w:smartTagPr>
        <w:r w:rsidR="00442366" w:rsidRPr="00C3302B">
          <w:rPr>
            <w:szCs w:val="24"/>
            <w:lang w:val="en-GB"/>
          </w:rPr>
          <w:t>6 pt</w:t>
        </w:r>
      </w:smartTag>
      <w:r w:rsidR="00442366" w:rsidRPr="00C3302B">
        <w:rPr>
          <w:szCs w:val="24"/>
          <w:lang w:val="en-GB"/>
        </w:rPr>
        <w:t xml:space="preserve"> is between (below) each paragraph.</w:t>
      </w:r>
    </w:p>
    <w:p w:rsidR="00C3302B" w:rsidRPr="006C5CB3" w:rsidRDefault="00C3302B" w:rsidP="00C3302B">
      <w:pPr>
        <w:rPr>
          <w:b/>
          <w:sz w:val="20"/>
          <w:szCs w:val="20"/>
        </w:rPr>
      </w:pPr>
      <w:r>
        <w:rPr>
          <w:b/>
          <w:sz w:val="20"/>
          <w:szCs w:val="20"/>
        </w:rPr>
        <w:t>APA style</w:t>
      </w:r>
    </w:p>
    <w:p w:rsidR="00C3302B" w:rsidRPr="00B94537" w:rsidRDefault="00C3302B" w:rsidP="00C3302B">
      <w:pPr>
        <w:rPr>
          <w:sz w:val="20"/>
          <w:szCs w:val="20"/>
        </w:rPr>
      </w:pPr>
    </w:p>
    <w:p w:rsidR="00C3302B" w:rsidRPr="00B94537" w:rsidRDefault="00C3302B" w:rsidP="00C3302B">
      <w:pPr>
        <w:outlineLvl w:val="2"/>
        <w:rPr>
          <w:b/>
          <w:bCs/>
          <w:sz w:val="20"/>
          <w:szCs w:val="20"/>
          <w:lang w:eastAsia="sk-SK"/>
        </w:rPr>
      </w:pPr>
      <w:r w:rsidRPr="00B94537">
        <w:rPr>
          <w:b/>
          <w:bCs/>
          <w:sz w:val="20"/>
          <w:szCs w:val="20"/>
          <w:u w:val="single"/>
          <w:lang w:eastAsia="sk-SK"/>
        </w:rPr>
        <w:t>Examples:</w:t>
      </w:r>
    </w:p>
    <w:p w:rsidR="00C3302B" w:rsidRPr="00B94537" w:rsidRDefault="00C3302B" w:rsidP="00C3302B">
      <w:pPr>
        <w:outlineLvl w:val="2"/>
        <w:rPr>
          <w:b/>
          <w:bCs/>
          <w:sz w:val="20"/>
          <w:szCs w:val="20"/>
          <w:lang w:eastAsia="sk-SK"/>
        </w:rPr>
      </w:pPr>
      <w:r w:rsidRPr="00B94537">
        <w:rPr>
          <w:b/>
          <w:bCs/>
          <w:sz w:val="20"/>
          <w:szCs w:val="20"/>
          <w:lang w:eastAsia="sk-SK"/>
        </w:rPr>
        <w:t>Articles in journals, magazines, and newspapers</w:t>
      </w:r>
    </w:p>
    <w:p w:rsidR="00C3302B" w:rsidRPr="00B94537" w:rsidRDefault="00C3302B" w:rsidP="00C3302B">
      <w:pPr>
        <w:rPr>
          <w:sz w:val="20"/>
          <w:szCs w:val="20"/>
          <w:lang w:eastAsia="sk-SK"/>
        </w:rPr>
      </w:pPr>
      <w:r w:rsidRPr="00B94537">
        <w:rPr>
          <w:sz w:val="20"/>
          <w:szCs w:val="20"/>
          <w:lang w:eastAsia="sk-SK"/>
        </w:rPr>
        <w:t>References to periodical articles must include the following elements: author(s), date of publication, article title, journal title, volume number, issue number (if applicable), and page numbers.</w:t>
      </w:r>
    </w:p>
    <w:p w:rsidR="00C3302B" w:rsidRDefault="00C3302B" w:rsidP="00C3302B">
      <w:pPr>
        <w:rPr>
          <w:b/>
          <w:bCs/>
          <w:sz w:val="20"/>
          <w:szCs w:val="20"/>
          <w:lang w:eastAsia="sk-SK"/>
        </w:rPr>
      </w:pPr>
    </w:p>
    <w:p w:rsidR="00C3302B" w:rsidRPr="00B94537" w:rsidRDefault="00C3302B" w:rsidP="00C3302B">
      <w:pPr>
        <w:rPr>
          <w:sz w:val="20"/>
          <w:szCs w:val="20"/>
          <w:lang w:eastAsia="sk-SK"/>
        </w:rPr>
      </w:pPr>
      <w:r w:rsidRPr="00B94537">
        <w:rPr>
          <w:b/>
          <w:bCs/>
          <w:sz w:val="20"/>
          <w:szCs w:val="20"/>
          <w:lang w:eastAsia="sk-SK"/>
        </w:rPr>
        <w:t xml:space="preserve">Journal article, one author, accessed online </w:t>
      </w:r>
    </w:p>
    <w:p w:rsidR="00C3302B" w:rsidRPr="00B94537" w:rsidRDefault="00C3302B" w:rsidP="00C122F2">
      <w:pPr>
        <w:numPr>
          <w:ilvl w:val="0"/>
          <w:numId w:val="13"/>
        </w:numPr>
        <w:ind w:hanging="436"/>
        <w:rPr>
          <w:sz w:val="20"/>
          <w:szCs w:val="20"/>
          <w:lang w:eastAsia="sk-SK"/>
        </w:rPr>
      </w:pPr>
      <w:r w:rsidRPr="00B94537">
        <w:rPr>
          <w:sz w:val="20"/>
          <w:szCs w:val="20"/>
          <w:lang w:eastAsia="sk-SK"/>
        </w:rPr>
        <w:t xml:space="preserve">Ku, G. (2008). Learning to de-escalate: The effects of regret in escalation of commitment. </w:t>
      </w:r>
      <w:r w:rsidRPr="00B94537">
        <w:rPr>
          <w:i/>
          <w:iCs/>
          <w:sz w:val="20"/>
          <w:szCs w:val="20"/>
          <w:lang w:eastAsia="sk-SK"/>
        </w:rPr>
        <w:t>Organizational Behavior and Human Decision Processes</w:t>
      </w:r>
      <w:r w:rsidRPr="00B94537">
        <w:rPr>
          <w:sz w:val="20"/>
          <w:szCs w:val="20"/>
          <w:lang w:eastAsia="sk-SK"/>
        </w:rPr>
        <w:t xml:space="preserve">, </w:t>
      </w:r>
      <w:r w:rsidRPr="00B94537">
        <w:rPr>
          <w:i/>
          <w:iCs/>
          <w:sz w:val="20"/>
          <w:szCs w:val="20"/>
          <w:lang w:eastAsia="sk-SK"/>
        </w:rPr>
        <w:t>105</w:t>
      </w:r>
      <w:r w:rsidRPr="00B94537">
        <w:rPr>
          <w:sz w:val="20"/>
          <w:szCs w:val="20"/>
          <w:lang w:eastAsia="sk-SK"/>
        </w:rPr>
        <w:t>(2), 221-232. doi:10.1016/j.obhdp.2007.08.002</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Journal article, two authors, accessed online</w:t>
      </w:r>
    </w:p>
    <w:p w:rsidR="00C3302B" w:rsidRPr="00B94537" w:rsidRDefault="00C3302B" w:rsidP="00C122F2">
      <w:pPr>
        <w:numPr>
          <w:ilvl w:val="0"/>
          <w:numId w:val="13"/>
        </w:numPr>
        <w:ind w:hanging="436"/>
        <w:rPr>
          <w:sz w:val="20"/>
          <w:szCs w:val="20"/>
          <w:lang w:eastAsia="sk-SK"/>
        </w:rPr>
      </w:pPr>
      <w:r w:rsidRPr="00B94537">
        <w:rPr>
          <w:sz w:val="20"/>
          <w:szCs w:val="20"/>
          <w:lang w:eastAsia="sk-SK"/>
        </w:rPr>
        <w:t xml:space="preserve">Sanchez, D., &amp; King-Toler, E. (2007). Addressing disparities consultation and outreach strategies for university settings. </w:t>
      </w:r>
      <w:r w:rsidRPr="00B94537">
        <w:rPr>
          <w:i/>
          <w:iCs/>
          <w:sz w:val="20"/>
          <w:szCs w:val="20"/>
          <w:lang w:eastAsia="sk-SK"/>
        </w:rPr>
        <w:t>Consulting Psychology Journal: Practice and Research</w:t>
      </w:r>
      <w:r w:rsidRPr="00B94537">
        <w:rPr>
          <w:sz w:val="20"/>
          <w:szCs w:val="20"/>
          <w:lang w:eastAsia="sk-SK"/>
        </w:rPr>
        <w:t xml:space="preserve">, </w:t>
      </w:r>
      <w:r w:rsidRPr="00B94537">
        <w:rPr>
          <w:i/>
          <w:iCs/>
          <w:sz w:val="20"/>
          <w:szCs w:val="20"/>
          <w:lang w:eastAsia="sk-SK"/>
        </w:rPr>
        <w:t>59</w:t>
      </w:r>
      <w:r w:rsidRPr="00B94537">
        <w:rPr>
          <w:sz w:val="20"/>
          <w:szCs w:val="20"/>
          <w:lang w:eastAsia="sk-SK"/>
        </w:rPr>
        <w:t>(4), 286-295. doi:10.1037/1065- 9293.59.4.286</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Journal article, more than two authors, accessed online</w:t>
      </w:r>
    </w:p>
    <w:p w:rsidR="00C3302B" w:rsidRPr="00B94537" w:rsidRDefault="00C3302B" w:rsidP="00C122F2">
      <w:pPr>
        <w:numPr>
          <w:ilvl w:val="0"/>
          <w:numId w:val="13"/>
        </w:numPr>
        <w:ind w:hanging="436"/>
        <w:rPr>
          <w:sz w:val="20"/>
          <w:szCs w:val="20"/>
          <w:lang w:eastAsia="sk-SK"/>
        </w:rPr>
      </w:pPr>
      <w:r w:rsidRPr="00B94537">
        <w:rPr>
          <w:sz w:val="20"/>
          <w:szCs w:val="20"/>
          <w:lang w:eastAsia="sk-SK"/>
        </w:rPr>
        <w:t xml:space="preserve">Van </w:t>
      </w:r>
      <w:proofErr w:type="spellStart"/>
      <w:r w:rsidRPr="00B94537">
        <w:rPr>
          <w:sz w:val="20"/>
          <w:szCs w:val="20"/>
          <w:lang w:eastAsia="sk-SK"/>
        </w:rPr>
        <w:t>Vugt</w:t>
      </w:r>
      <w:proofErr w:type="spellEnd"/>
      <w:r w:rsidRPr="00B94537">
        <w:rPr>
          <w:sz w:val="20"/>
          <w:szCs w:val="20"/>
          <w:lang w:eastAsia="sk-SK"/>
        </w:rPr>
        <w:t xml:space="preserve">, M., Hogan, R., &amp; Kaiser, R. B. (2008). Leadership, followership, and evolution: Some lessons from the past. </w:t>
      </w:r>
      <w:r w:rsidRPr="00B94537">
        <w:rPr>
          <w:i/>
          <w:iCs/>
          <w:sz w:val="20"/>
          <w:szCs w:val="20"/>
          <w:lang w:eastAsia="sk-SK"/>
        </w:rPr>
        <w:t>American Psychologist</w:t>
      </w:r>
      <w:r w:rsidRPr="00B94537">
        <w:rPr>
          <w:sz w:val="20"/>
          <w:szCs w:val="20"/>
          <w:lang w:eastAsia="sk-SK"/>
        </w:rPr>
        <w:t xml:space="preserve">, </w:t>
      </w:r>
      <w:r w:rsidRPr="00B94537">
        <w:rPr>
          <w:i/>
          <w:iCs/>
          <w:sz w:val="20"/>
          <w:szCs w:val="20"/>
          <w:lang w:eastAsia="sk-SK"/>
        </w:rPr>
        <w:t>63</w:t>
      </w:r>
      <w:r w:rsidRPr="00B94537">
        <w:rPr>
          <w:sz w:val="20"/>
          <w:szCs w:val="20"/>
          <w:lang w:eastAsia="sk-SK"/>
        </w:rPr>
        <w:t>(3), 182-196. doi:10.1037/0003-066X.63.3.182</w:t>
      </w:r>
    </w:p>
    <w:p w:rsidR="00C3302B" w:rsidRPr="00B94537" w:rsidRDefault="00C3302B" w:rsidP="00C122F2">
      <w:pPr>
        <w:ind w:hanging="436"/>
        <w:rPr>
          <w:sz w:val="20"/>
          <w:szCs w:val="20"/>
          <w:lang w:eastAsia="sk-SK"/>
        </w:rPr>
      </w:pPr>
    </w:p>
    <w:p w:rsidR="00C3302B" w:rsidRPr="00B94537" w:rsidRDefault="00C3302B" w:rsidP="00C3302B">
      <w:pPr>
        <w:rPr>
          <w:sz w:val="20"/>
          <w:szCs w:val="20"/>
          <w:lang w:eastAsia="sk-SK"/>
        </w:rPr>
      </w:pPr>
      <w:r w:rsidRPr="00B94537">
        <w:rPr>
          <w:b/>
          <w:bCs/>
          <w:sz w:val="20"/>
          <w:szCs w:val="20"/>
          <w:lang w:eastAsia="sk-SK"/>
        </w:rPr>
        <w:t>Article from an Internet-only journal</w:t>
      </w:r>
    </w:p>
    <w:p w:rsidR="00C3302B" w:rsidRPr="00B94537" w:rsidRDefault="00C3302B" w:rsidP="00C122F2">
      <w:pPr>
        <w:numPr>
          <w:ilvl w:val="0"/>
          <w:numId w:val="13"/>
        </w:numPr>
        <w:ind w:hanging="436"/>
        <w:rPr>
          <w:sz w:val="20"/>
          <w:szCs w:val="20"/>
          <w:lang w:eastAsia="sk-SK"/>
        </w:rPr>
      </w:pPr>
      <w:proofErr w:type="spellStart"/>
      <w:r w:rsidRPr="00B94537">
        <w:rPr>
          <w:sz w:val="20"/>
          <w:szCs w:val="20"/>
          <w:lang w:eastAsia="sk-SK"/>
        </w:rPr>
        <w:t>Hirtle</w:t>
      </w:r>
      <w:proofErr w:type="spellEnd"/>
      <w:r w:rsidRPr="00B94537">
        <w:rPr>
          <w:sz w:val="20"/>
          <w:szCs w:val="20"/>
          <w:lang w:eastAsia="sk-SK"/>
        </w:rPr>
        <w:t xml:space="preserve">, P. B. (2008, July-August). Copyright renewal, copyright restoration, and the difficulty of determining copyright status. </w:t>
      </w:r>
      <w:r w:rsidRPr="00B94537">
        <w:rPr>
          <w:i/>
          <w:iCs/>
          <w:sz w:val="20"/>
          <w:szCs w:val="20"/>
          <w:lang w:eastAsia="sk-SK"/>
        </w:rPr>
        <w:t>D-Lib Magazine</w:t>
      </w:r>
      <w:r w:rsidRPr="00B94537">
        <w:rPr>
          <w:sz w:val="20"/>
          <w:szCs w:val="20"/>
          <w:lang w:eastAsia="sk-SK"/>
        </w:rPr>
        <w:t xml:space="preserve">, </w:t>
      </w:r>
      <w:r w:rsidRPr="00B94537">
        <w:rPr>
          <w:i/>
          <w:iCs/>
          <w:sz w:val="20"/>
          <w:szCs w:val="20"/>
          <w:lang w:eastAsia="sk-SK"/>
        </w:rPr>
        <w:t>14</w:t>
      </w:r>
      <w:r w:rsidRPr="00B94537">
        <w:rPr>
          <w:sz w:val="20"/>
          <w:szCs w:val="20"/>
          <w:lang w:eastAsia="sk-SK"/>
        </w:rPr>
        <w:t>(7/8). doi:10.1045/july2008-hirtle</w:t>
      </w:r>
    </w:p>
    <w:p w:rsidR="00C3302B" w:rsidRPr="00B94537" w:rsidRDefault="00C3302B" w:rsidP="00C122F2">
      <w:pPr>
        <w:ind w:hanging="436"/>
        <w:rPr>
          <w:sz w:val="20"/>
          <w:szCs w:val="20"/>
          <w:lang w:eastAsia="sk-SK"/>
        </w:rPr>
      </w:pPr>
    </w:p>
    <w:p w:rsidR="00C3302B" w:rsidRPr="00B94537" w:rsidRDefault="00C3302B" w:rsidP="00C3302B">
      <w:pPr>
        <w:rPr>
          <w:sz w:val="20"/>
          <w:szCs w:val="20"/>
          <w:lang w:eastAsia="sk-SK"/>
        </w:rPr>
      </w:pPr>
      <w:r w:rsidRPr="00B94537">
        <w:rPr>
          <w:b/>
          <w:bCs/>
          <w:sz w:val="20"/>
          <w:szCs w:val="20"/>
          <w:lang w:eastAsia="sk-SK"/>
        </w:rPr>
        <w:t>Journal article from a subscription database (no DOI)</w:t>
      </w:r>
    </w:p>
    <w:p w:rsidR="00C3302B" w:rsidRPr="00B94537" w:rsidRDefault="00C3302B" w:rsidP="00C122F2">
      <w:pPr>
        <w:numPr>
          <w:ilvl w:val="0"/>
          <w:numId w:val="13"/>
        </w:numPr>
        <w:ind w:hanging="436"/>
        <w:rPr>
          <w:sz w:val="20"/>
          <w:szCs w:val="20"/>
          <w:lang w:eastAsia="sk-SK"/>
        </w:rPr>
      </w:pPr>
      <w:r w:rsidRPr="00B94537">
        <w:rPr>
          <w:sz w:val="20"/>
          <w:szCs w:val="20"/>
          <w:lang w:eastAsia="sk-SK"/>
        </w:rPr>
        <w:t xml:space="preserve">Colvin, G. (2008, July 21). Information worth billions. </w:t>
      </w:r>
      <w:r w:rsidRPr="00B94537">
        <w:rPr>
          <w:i/>
          <w:iCs/>
          <w:sz w:val="20"/>
          <w:szCs w:val="20"/>
          <w:lang w:eastAsia="sk-SK"/>
        </w:rPr>
        <w:t>Fortune</w:t>
      </w:r>
      <w:r w:rsidRPr="00B94537">
        <w:rPr>
          <w:sz w:val="20"/>
          <w:szCs w:val="20"/>
          <w:lang w:eastAsia="sk-SK"/>
        </w:rPr>
        <w:t xml:space="preserve">, </w:t>
      </w:r>
      <w:r w:rsidRPr="00B94537">
        <w:rPr>
          <w:i/>
          <w:iCs/>
          <w:sz w:val="20"/>
          <w:szCs w:val="20"/>
          <w:lang w:eastAsia="sk-SK"/>
        </w:rPr>
        <w:t>158</w:t>
      </w:r>
      <w:r w:rsidRPr="00B94537">
        <w:rPr>
          <w:sz w:val="20"/>
          <w:szCs w:val="20"/>
          <w:lang w:eastAsia="sk-SK"/>
        </w:rPr>
        <w:t xml:space="preserve">(2), 73-79. Retrieved from Business Source Complete, EBSCO. Retrieved from </w:t>
      </w:r>
      <w:hyperlink r:id="rId7" w:history="1">
        <w:r w:rsidRPr="00B94537">
          <w:rPr>
            <w:color w:val="0000FF"/>
            <w:sz w:val="20"/>
            <w:szCs w:val="20"/>
            <w:u w:val="single"/>
            <w:lang w:eastAsia="sk-SK"/>
          </w:rPr>
          <w:t>http://search.ebscohost.com</w:t>
        </w:r>
      </w:hyperlink>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Magazine article, in print</w:t>
      </w:r>
    </w:p>
    <w:p w:rsidR="00C3302B" w:rsidRPr="00B94537" w:rsidRDefault="00C3302B" w:rsidP="00C122F2">
      <w:pPr>
        <w:numPr>
          <w:ilvl w:val="0"/>
          <w:numId w:val="13"/>
        </w:numPr>
        <w:ind w:hanging="436"/>
        <w:rPr>
          <w:sz w:val="20"/>
          <w:szCs w:val="20"/>
          <w:lang w:eastAsia="sk-SK"/>
        </w:rPr>
      </w:pPr>
      <w:proofErr w:type="spellStart"/>
      <w:r w:rsidRPr="00B94537">
        <w:rPr>
          <w:sz w:val="20"/>
          <w:szCs w:val="20"/>
          <w:lang w:eastAsia="sk-SK"/>
        </w:rPr>
        <w:t>Kluger</w:t>
      </w:r>
      <w:proofErr w:type="spellEnd"/>
      <w:r w:rsidRPr="00B94537">
        <w:rPr>
          <w:sz w:val="20"/>
          <w:szCs w:val="20"/>
          <w:lang w:eastAsia="sk-SK"/>
        </w:rPr>
        <w:t xml:space="preserve">, J. (2008, January 28). Why we love. </w:t>
      </w:r>
      <w:r w:rsidRPr="00B94537">
        <w:rPr>
          <w:i/>
          <w:iCs/>
          <w:sz w:val="20"/>
          <w:szCs w:val="20"/>
          <w:lang w:eastAsia="sk-SK"/>
        </w:rPr>
        <w:t>Time</w:t>
      </w:r>
      <w:r w:rsidRPr="00B94537">
        <w:rPr>
          <w:sz w:val="20"/>
          <w:szCs w:val="20"/>
          <w:lang w:eastAsia="sk-SK"/>
        </w:rPr>
        <w:t xml:space="preserve">, </w:t>
      </w:r>
      <w:r w:rsidRPr="00B94537">
        <w:rPr>
          <w:i/>
          <w:iCs/>
          <w:sz w:val="20"/>
          <w:szCs w:val="20"/>
          <w:lang w:eastAsia="sk-SK"/>
        </w:rPr>
        <w:t>171</w:t>
      </w:r>
      <w:r w:rsidRPr="00B94537">
        <w:rPr>
          <w:sz w:val="20"/>
          <w:szCs w:val="20"/>
          <w:lang w:eastAsia="sk-SK"/>
        </w:rPr>
        <w:t>(4), 54-60.</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Newspaper article, no author, in print</w:t>
      </w:r>
    </w:p>
    <w:p w:rsidR="00C3302B" w:rsidRPr="00B94537" w:rsidRDefault="00C3302B" w:rsidP="00C122F2">
      <w:pPr>
        <w:numPr>
          <w:ilvl w:val="0"/>
          <w:numId w:val="13"/>
        </w:numPr>
        <w:ind w:hanging="436"/>
        <w:rPr>
          <w:sz w:val="20"/>
          <w:szCs w:val="20"/>
          <w:lang w:eastAsia="sk-SK"/>
        </w:rPr>
      </w:pPr>
      <w:r w:rsidRPr="00B94537">
        <w:rPr>
          <w:sz w:val="20"/>
          <w:szCs w:val="20"/>
          <w:lang w:eastAsia="sk-SK"/>
        </w:rPr>
        <w:t xml:space="preserve">As prices surge, Thailand pitches OPEC-style rice cartel. (2008, May 5). </w:t>
      </w:r>
      <w:r w:rsidRPr="00B94537">
        <w:rPr>
          <w:i/>
          <w:iCs/>
          <w:sz w:val="20"/>
          <w:szCs w:val="20"/>
          <w:lang w:eastAsia="sk-SK"/>
        </w:rPr>
        <w:t>The Wall Street Journal</w:t>
      </w:r>
      <w:r w:rsidRPr="00B94537">
        <w:rPr>
          <w:sz w:val="20"/>
          <w:szCs w:val="20"/>
          <w:lang w:eastAsia="sk-SK"/>
        </w:rPr>
        <w:t>, p. A9.</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 xml:space="preserve">Newspaper article, multiple authors, discontinuous pages, in print </w:t>
      </w:r>
    </w:p>
    <w:p w:rsidR="00C3302B" w:rsidRPr="00B94537" w:rsidRDefault="00C3302B" w:rsidP="00C122F2">
      <w:pPr>
        <w:numPr>
          <w:ilvl w:val="0"/>
          <w:numId w:val="13"/>
        </w:numPr>
        <w:ind w:hanging="436"/>
        <w:rPr>
          <w:sz w:val="20"/>
          <w:szCs w:val="20"/>
          <w:lang w:eastAsia="sk-SK"/>
        </w:rPr>
      </w:pPr>
      <w:r w:rsidRPr="00B94537">
        <w:rPr>
          <w:sz w:val="20"/>
          <w:szCs w:val="20"/>
          <w:lang w:eastAsia="sk-SK"/>
        </w:rPr>
        <w:t xml:space="preserve">Delaney, K. J., </w:t>
      </w:r>
      <w:proofErr w:type="spellStart"/>
      <w:r w:rsidRPr="00B94537">
        <w:rPr>
          <w:sz w:val="20"/>
          <w:szCs w:val="20"/>
          <w:lang w:eastAsia="sk-SK"/>
        </w:rPr>
        <w:t>Karnitschnig</w:t>
      </w:r>
      <w:proofErr w:type="spellEnd"/>
      <w:r w:rsidRPr="00B94537">
        <w:rPr>
          <w:sz w:val="20"/>
          <w:szCs w:val="20"/>
          <w:lang w:eastAsia="sk-SK"/>
        </w:rPr>
        <w:t xml:space="preserve">, M., &amp; </w:t>
      </w:r>
      <w:proofErr w:type="spellStart"/>
      <w:r w:rsidRPr="00B94537">
        <w:rPr>
          <w:sz w:val="20"/>
          <w:szCs w:val="20"/>
          <w:lang w:eastAsia="sk-SK"/>
        </w:rPr>
        <w:t>Guth</w:t>
      </w:r>
      <w:proofErr w:type="spellEnd"/>
      <w:r w:rsidRPr="00B94537">
        <w:rPr>
          <w:sz w:val="20"/>
          <w:szCs w:val="20"/>
          <w:lang w:eastAsia="sk-SK"/>
        </w:rPr>
        <w:t xml:space="preserve">, R. A. (2008, May 5). Microsoft ends pursuit of Yahoo, reassesses its online options. </w:t>
      </w:r>
      <w:r w:rsidRPr="00B94537">
        <w:rPr>
          <w:i/>
          <w:iCs/>
          <w:sz w:val="20"/>
          <w:szCs w:val="20"/>
          <w:lang w:eastAsia="sk-SK"/>
        </w:rPr>
        <w:t>The Wall Street Journal</w:t>
      </w:r>
      <w:r w:rsidRPr="00B94537">
        <w:rPr>
          <w:sz w:val="20"/>
          <w:szCs w:val="20"/>
          <w:lang w:eastAsia="sk-SK"/>
        </w:rPr>
        <w:t xml:space="preserve">, pp. A1, A12. </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outlineLvl w:val="2"/>
        <w:rPr>
          <w:b/>
          <w:bCs/>
          <w:sz w:val="20"/>
          <w:szCs w:val="20"/>
          <w:lang w:eastAsia="sk-SK"/>
        </w:rPr>
      </w:pPr>
      <w:r w:rsidRPr="00B94537">
        <w:rPr>
          <w:b/>
          <w:bCs/>
          <w:sz w:val="20"/>
          <w:szCs w:val="20"/>
          <w:lang w:eastAsia="sk-SK"/>
        </w:rPr>
        <w:t>Books</w:t>
      </w:r>
    </w:p>
    <w:p w:rsidR="00C3302B" w:rsidRPr="00B94537" w:rsidRDefault="00C3302B" w:rsidP="00C3302B">
      <w:pPr>
        <w:rPr>
          <w:sz w:val="20"/>
          <w:szCs w:val="20"/>
          <w:lang w:eastAsia="sk-SK"/>
        </w:rPr>
      </w:pPr>
      <w:r w:rsidRPr="00B94537">
        <w:rPr>
          <w:sz w:val="20"/>
          <w:szCs w:val="20"/>
          <w:lang w:eastAsia="sk-SK"/>
        </w:rPr>
        <w:t>References to an entire book must include the following elements: author(s) or editor(s), date of publication, title, place of publication, and the name of the publisher.</w:t>
      </w:r>
    </w:p>
    <w:p w:rsidR="00C3302B" w:rsidRPr="00B94537" w:rsidRDefault="00C3302B" w:rsidP="00C3302B">
      <w:pPr>
        <w:rPr>
          <w:sz w:val="20"/>
          <w:szCs w:val="20"/>
          <w:lang w:eastAsia="sk-SK"/>
        </w:rPr>
      </w:pPr>
      <w:r w:rsidRPr="00B94537">
        <w:rPr>
          <w:b/>
          <w:bCs/>
          <w:sz w:val="20"/>
          <w:szCs w:val="20"/>
          <w:lang w:eastAsia="sk-SK"/>
        </w:rPr>
        <w:t>No Author or editor, in print</w:t>
      </w:r>
    </w:p>
    <w:p w:rsidR="00C3302B" w:rsidRPr="00B94537" w:rsidRDefault="00C3302B" w:rsidP="00C3302B">
      <w:pPr>
        <w:rPr>
          <w:sz w:val="20"/>
          <w:szCs w:val="20"/>
          <w:lang w:eastAsia="sk-SK"/>
        </w:rPr>
      </w:pPr>
      <w:r w:rsidRPr="00B94537">
        <w:rPr>
          <w:sz w:val="20"/>
          <w:szCs w:val="20"/>
          <w:lang w:eastAsia="sk-SK"/>
        </w:rPr>
        <w:t xml:space="preserve">Merriam-Webster's collegiate dictionary (11th </w:t>
      </w:r>
      <w:proofErr w:type="gramStart"/>
      <w:r w:rsidRPr="00B94537">
        <w:rPr>
          <w:sz w:val="20"/>
          <w:szCs w:val="20"/>
          <w:lang w:eastAsia="sk-SK"/>
        </w:rPr>
        <w:t>ed</w:t>
      </w:r>
      <w:proofErr w:type="gramEnd"/>
      <w:r w:rsidRPr="00B94537">
        <w:rPr>
          <w:sz w:val="20"/>
          <w:szCs w:val="20"/>
          <w:lang w:eastAsia="sk-SK"/>
        </w:rPr>
        <w:t>.). (2003). Springfield, MA: Merriam- Webster.</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One author, in print</w:t>
      </w:r>
    </w:p>
    <w:p w:rsidR="00C3302B" w:rsidRPr="00B94537" w:rsidRDefault="00C3302B" w:rsidP="00C3302B">
      <w:pPr>
        <w:rPr>
          <w:sz w:val="20"/>
          <w:szCs w:val="20"/>
          <w:lang w:eastAsia="sk-SK"/>
        </w:rPr>
      </w:pPr>
      <w:proofErr w:type="gramStart"/>
      <w:r w:rsidRPr="00B94537">
        <w:rPr>
          <w:sz w:val="20"/>
          <w:szCs w:val="20"/>
          <w:lang w:eastAsia="sk-SK"/>
        </w:rPr>
        <w:t>Kidder, T. (1981).</w:t>
      </w:r>
      <w:proofErr w:type="gramEnd"/>
      <w:r w:rsidRPr="00B94537">
        <w:rPr>
          <w:sz w:val="20"/>
          <w:szCs w:val="20"/>
          <w:lang w:eastAsia="sk-SK"/>
        </w:rPr>
        <w:t xml:space="preserve"> </w:t>
      </w:r>
      <w:proofErr w:type="gramStart"/>
      <w:r w:rsidRPr="00B94537">
        <w:rPr>
          <w:i/>
          <w:iCs/>
          <w:sz w:val="20"/>
          <w:szCs w:val="20"/>
          <w:lang w:eastAsia="sk-SK"/>
        </w:rPr>
        <w:t>The soul of a new machine</w:t>
      </w:r>
      <w:r w:rsidRPr="00B94537">
        <w:rPr>
          <w:sz w:val="20"/>
          <w:szCs w:val="20"/>
          <w:lang w:eastAsia="sk-SK"/>
        </w:rPr>
        <w:t>.</w:t>
      </w:r>
      <w:proofErr w:type="gramEnd"/>
      <w:r w:rsidRPr="00B94537">
        <w:rPr>
          <w:sz w:val="20"/>
          <w:szCs w:val="20"/>
          <w:lang w:eastAsia="sk-SK"/>
        </w:rPr>
        <w:t xml:space="preserve"> Boston, MA: Little, Brown &amp; Company.</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 xml:space="preserve">Two authors, in print </w:t>
      </w:r>
    </w:p>
    <w:p w:rsidR="00C3302B" w:rsidRPr="00B94537" w:rsidRDefault="00C3302B" w:rsidP="00C3302B">
      <w:pPr>
        <w:rPr>
          <w:sz w:val="20"/>
          <w:szCs w:val="20"/>
          <w:lang w:eastAsia="sk-SK"/>
        </w:rPr>
      </w:pPr>
      <w:proofErr w:type="gramStart"/>
      <w:r w:rsidRPr="00B94537">
        <w:rPr>
          <w:sz w:val="20"/>
          <w:szCs w:val="20"/>
          <w:lang w:eastAsia="sk-SK"/>
        </w:rPr>
        <w:t>Frank, R. H., &amp; Bernanke, B. (2007).</w:t>
      </w:r>
      <w:proofErr w:type="gramEnd"/>
      <w:r w:rsidRPr="00B94537">
        <w:rPr>
          <w:sz w:val="20"/>
          <w:szCs w:val="20"/>
          <w:lang w:eastAsia="sk-SK"/>
        </w:rPr>
        <w:t xml:space="preserve"> </w:t>
      </w:r>
      <w:r w:rsidRPr="00B94537">
        <w:rPr>
          <w:i/>
          <w:iCs/>
          <w:sz w:val="20"/>
          <w:szCs w:val="20"/>
          <w:lang w:eastAsia="sk-SK"/>
        </w:rPr>
        <w:t>Principles of macro-economics</w:t>
      </w:r>
      <w:r w:rsidRPr="00B94537">
        <w:rPr>
          <w:sz w:val="20"/>
          <w:szCs w:val="20"/>
          <w:lang w:eastAsia="sk-SK"/>
        </w:rPr>
        <w:t xml:space="preserve"> (3rd </w:t>
      </w:r>
      <w:proofErr w:type="gramStart"/>
      <w:r w:rsidRPr="00B94537">
        <w:rPr>
          <w:sz w:val="20"/>
          <w:szCs w:val="20"/>
          <w:lang w:eastAsia="sk-SK"/>
        </w:rPr>
        <w:t>ed</w:t>
      </w:r>
      <w:proofErr w:type="gramEnd"/>
      <w:r w:rsidRPr="00B94537">
        <w:rPr>
          <w:sz w:val="20"/>
          <w:szCs w:val="20"/>
          <w:lang w:eastAsia="sk-SK"/>
        </w:rPr>
        <w:t xml:space="preserve">.). Boston, MA: McGraw-Hill/Irwin. </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Corporate author, author as publisher, accessed online</w:t>
      </w:r>
    </w:p>
    <w:p w:rsidR="00C3302B" w:rsidRPr="00B94537" w:rsidRDefault="00C3302B" w:rsidP="00C3302B">
      <w:pPr>
        <w:rPr>
          <w:sz w:val="20"/>
          <w:szCs w:val="20"/>
          <w:lang w:eastAsia="sk-SK"/>
        </w:rPr>
      </w:pPr>
      <w:proofErr w:type="gramStart"/>
      <w:r w:rsidRPr="00B94537">
        <w:rPr>
          <w:sz w:val="20"/>
          <w:szCs w:val="20"/>
          <w:lang w:eastAsia="sk-SK"/>
        </w:rPr>
        <w:t>Australian Bureau of Statistics.</w:t>
      </w:r>
      <w:proofErr w:type="gramEnd"/>
      <w:r w:rsidRPr="00B94537">
        <w:rPr>
          <w:sz w:val="20"/>
          <w:szCs w:val="20"/>
          <w:lang w:eastAsia="sk-SK"/>
        </w:rPr>
        <w:t xml:space="preserve"> </w:t>
      </w:r>
      <w:proofErr w:type="gramStart"/>
      <w:r w:rsidRPr="00B94537">
        <w:rPr>
          <w:sz w:val="20"/>
          <w:szCs w:val="20"/>
          <w:lang w:eastAsia="sk-SK"/>
        </w:rPr>
        <w:t xml:space="preserve">(2000). </w:t>
      </w:r>
      <w:r w:rsidRPr="00B94537">
        <w:rPr>
          <w:i/>
          <w:iCs/>
          <w:sz w:val="20"/>
          <w:szCs w:val="20"/>
          <w:lang w:eastAsia="sk-SK"/>
        </w:rPr>
        <w:t>Tasmanian year book 2000</w:t>
      </w:r>
      <w:r w:rsidRPr="00B94537">
        <w:rPr>
          <w:sz w:val="20"/>
          <w:szCs w:val="20"/>
          <w:lang w:eastAsia="sk-SK"/>
        </w:rPr>
        <w:t xml:space="preserve"> (No. 1301.6).</w:t>
      </w:r>
      <w:proofErr w:type="gramEnd"/>
      <w:r w:rsidRPr="00B94537">
        <w:rPr>
          <w:sz w:val="20"/>
          <w:szCs w:val="20"/>
          <w:lang w:eastAsia="sk-SK"/>
        </w:rPr>
        <w:t xml:space="preserve"> Canberra, Australian Capital Territory: Author. Retrieved from </w:t>
      </w:r>
      <w:hyperlink r:id="rId8" w:tooltip="http://www.ausstats.abs.gov.au/ausstats/subscriber.nsf/0/CA25687100069892CA256889000CA9FC/" w:history="1">
        <w:r w:rsidRPr="00B94537">
          <w:rPr>
            <w:color w:val="0000FF"/>
            <w:sz w:val="20"/>
            <w:szCs w:val="20"/>
            <w:u w:val="single"/>
            <w:lang w:eastAsia="sk-SK"/>
          </w:rPr>
          <w:t>http://www.ausstats.abs.gov.au/ausstats/subscriber.nsf/0/CA2568710006989...</w:t>
        </w:r>
      </w:hyperlink>
      <w:r w:rsidRPr="00B94537">
        <w:rPr>
          <w:sz w:val="20"/>
          <w:szCs w:val="20"/>
          <w:lang w:eastAsia="sk-SK"/>
        </w:rPr>
        <w:t xml:space="preserve"> $File/13016_2000.pdf</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 xml:space="preserve">Edited book </w:t>
      </w:r>
    </w:p>
    <w:p w:rsidR="00C3302B" w:rsidRPr="00B94537" w:rsidRDefault="00C3302B" w:rsidP="00C3302B">
      <w:pPr>
        <w:rPr>
          <w:sz w:val="20"/>
          <w:szCs w:val="20"/>
          <w:lang w:eastAsia="sk-SK"/>
        </w:rPr>
      </w:pPr>
      <w:proofErr w:type="gramStart"/>
      <w:r w:rsidRPr="00B94537">
        <w:rPr>
          <w:sz w:val="20"/>
          <w:szCs w:val="20"/>
          <w:lang w:eastAsia="sk-SK"/>
        </w:rPr>
        <w:t>Gibbs, J. T., &amp; Huang, L. N. (Eds.).</w:t>
      </w:r>
      <w:proofErr w:type="gramEnd"/>
      <w:r w:rsidRPr="00B94537">
        <w:rPr>
          <w:sz w:val="20"/>
          <w:szCs w:val="20"/>
          <w:lang w:eastAsia="sk-SK"/>
        </w:rPr>
        <w:t xml:space="preserve"> (2001). </w:t>
      </w:r>
      <w:r w:rsidRPr="00B94537">
        <w:rPr>
          <w:i/>
          <w:iCs/>
          <w:sz w:val="20"/>
          <w:szCs w:val="20"/>
          <w:lang w:eastAsia="sk-SK"/>
        </w:rPr>
        <w:t>Children of color: Psychological interventions with culturally diverse youth</w:t>
      </w:r>
      <w:r w:rsidRPr="00B94537">
        <w:rPr>
          <w:sz w:val="20"/>
          <w:szCs w:val="20"/>
          <w:lang w:eastAsia="sk-SK"/>
        </w:rPr>
        <w:t xml:space="preserve">. San Francisco, CA: </w:t>
      </w:r>
      <w:proofErr w:type="spellStart"/>
      <w:r w:rsidRPr="00B94537">
        <w:rPr>
          <w:sz w:val="20"/>
          <w:szCs w:val="20"/>
          <w:lang w:eastAsia="sk-SK"/>
        </w:rPr>
        <w:t>Jossey</w:t>
      </w:r>
      <w:proofErr w:type="spellEnd"/>
      <w:r w:rsidRPr="00B94537">
        <w:rPr>
          <w:sz w:val="20"/>
          <w:szCs w:val="20"/>
          <w:lang w:eastAsia="sk-SK"/>
        </w:rPr>
        <w:t>-Bass.</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outlineLvl w:val="2"/>
        <w:rPr>
          <w:b/>
          <w:bCs/>
          <w:sz w:val="20"/>
          <w:szCs w:val="20"/>
          <w:lang w:eastAsia="sk-SK"/>
        </w:rPr>
      </w:pPr>
      <w:r w:rsidRPr="00B94537">
        <w:rPr>
          <w:b/>
          <w:bCs/>
          <w:sz w:val="20"/>
          <w:szCs w:val="20"/>
          <w:lang w:eastAsia="sk-SK"/>
        </w:rPr>
        <w:t>Dissertations</w:t>
      </w:r>
    </w:p>
    <w:p w:rsidR="00C3302B" w:rsidRPr="00B94537" w:rsidRDefault="00C3302B" w:rsidP="00C3302B">
      <w:pPr>
        <w:rPr>
          <w:sz w:val="20"/>
          <w:szCs w:val="20"/>
          <w:lang w:eastAsia="sk-SK"/>
        </w:rPr>
      </w:pPr>
      <w:r w:rsidRPr="00B94537">
        <w:rPr>
          <w:sz w:val="20"/>
          <w:szCs w:val="20"/>
          <w:lang w:eastAsia="sk-SK"/>
        </w:rPr>
        <w:t>References for dissertations should include the following elements: author, date of publication, title, and institution (if you accessed the manuscript copy from the university collections). If there is a UMI number or a database accession number, include it at the end of the citation.</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Dissertation, accessed online</w:t>
      </w:r>
    </w:p>
    <w:p w:rsidR="00C3302B" w:rsidRPr="00B94537" w:rsidRDefault="00C3302B" w:rsidP="00C3302B">
      <w:pPr>
        <w:rPr>
          <w:sz w:val="20"/>
          <w:szCs w:val="20"/>
          <w:lang w:eastAsia="sk-SK"/>
        </w:rPr>
      </w:pPr>
      <w:r w:rsidRPr="00B94537">
        <w:rPr>
          <w:sz w:val="20"/>
          <w:szCs w:val="20"/>
          <w:lang w:eastAsia="sk-SK"/>
        </w:rPr>
        <w:t xml:space="preserve">Young, R. F. (2007). </w:t>
      </w:r>
      <w:proofErr w:type="gramStart"/>
      <w:r w:rsidRPr="00B94537">
        <w:rPr>
          <w:i/>
          <w:iCs/>
          <w:sz w:val="20"/>
          <w:szCs w:val="20"/>
          <w:lang w:eastAsia="sk-SK"/>
        </w:rPr>
        <w:t>Crossing boundaries in urban ecology: Pathways to sustainable cities</w:t>
      </w:r>
      <w:r w:rsidRPr="00B94537">
        <w:rPr>
          <w:sz w:val="20"/>
          <w:szCs w:val="20"/>
          <w:lang w:eastAsia="sk-SK"/>
        </w:rPr>
        <w:t xml:space="preserve"> (Doctoral dissertation).</w:t>
      </w:r>
      <w:proofErr w:type="gramEnd"/>
      <w:r w:rsidRPr="00B94537">
        <w:rPr>
          <w:sz w:val="20"/>
          <w:szCs w:val="20"/>
          <w:lang w:eastAsia="sk-SK"/>
        </w:rPr>
        <w:t xml:space="preserve"> </w:t>
      </w:r>
      <w:proofErr w:type="gramStart"/>
      <w:r w:rsidRPr="00B94537">
        <w:rPr>
          <w:sz w:val="20"/>
          <w:szCs w:val="20"/>
          <w:lang w:eastAsia="sk-SK"/>
        </w:rPr>
        <w:t>Available from ProQuest Dissertations &amp; Theses database.</w:t>
      </w:r>
      <w:proofErr w:type="gramEnd"/>
      <w:r w:rsidRPr="00B94537">
        <w:rPr>
          <w:sz w:val="20"/>
          <w:szCs w:val="20"/>
          <w:lang w:eastAsia="sk-SK"/>
        </w:rPr>
        <w:t xml:space="preserve"> (UMI No. 327681)</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outlineLvl w:val="2"/>
        <w:rPr>
          <w:b/>
          <w:bCs/>
          <w:sz w:val="20"/>
          <w:szCs w:val="20"/>
          <w:lang w:eastAsia="sk-SK"/>
        </w:rPr>
      </w:pPr>
      <w:r w:rsidRPr="00B94537">
        <w:rPr>
          <w:b/>
          <w:bCs/>
          <w:sz w:val="20"/>
          <w:szCs w:val="20"/>
          <w:lang w:eastAsia="sk-SK"/>
        </w:rPr>
        <w:t>Essays or chapters in edited books</w:t>
      </w:r>
    </w:p>
    <w:p w:rsidR="00C3302B" w:rsidRPr="00B94537" w:rsidRDefault="00C3302B" w:rsidP="00C3302B">
      <w:pPr>
        <w:rPr>
          <w:sz w:val="20"/>
          <w:szCs w:val="20"/>
          <w:lang w:eastAsia="sk-SK"/>
        </w:rPr>
      </w:pPr>
      <w:r w:rsidRPr="00B94537">
        <w:rPr>
          <w:sz w:val="20"/>
          <w:szCs w:val="20"/>
          <w:lang w:eastAsia="sk-SK"/>
        </w:rPr>
        <w:t>References to an essay or chapter in an edited book must include the following elements: essay or chapter authors, date of publication, essay or chapter title, book editor(s), book title, essay or chapter page numbers, place of publication, and the name of the publisher.</w:t>
      </w:r>
    </w:p>
    <w:p w:rsidR="00C3302B" w:rsidRPr="00B94537" w:rsidRDefault="00C3302B" w:rsidP="00C3302B">
      <w:pPr>
        <w:rPr>
          <w:sz w:val="20"/>
          <w:szCs w:val="20"/>
          <w:lang w:eastAsia="sk-SK"/>
        </w:rPr>
      </w:pPr>
      <w:r w:rsidRPr="00B94537">
        <w:rPr>
          <w:b/>
          <w:bCs/>
          <w:sz w:val="20"/>
          <w:szCs w:val="20"/>
          <w:lang w:eastAsia="sk-SK"/>
        </w:rPr>
        <w:t xml:space="preserve">One author </w:t>
      </w:r>
    </w:p>
    <w:p w:rsidR="00C3302B" w:rsidRPr="00B94537" w:rsidRDefault="00C3302B" w:rsidP="00C3302B">
      <w:pPr>
        <w:rPr>
          <w:sz w:val="20"/>
          <w:szCs w:val="20"/>
          <w:lang w:eastAsia="sk-SK"/>
        </w:rPr>
      </w:pPr>
      <w:proofErr w:type="spellStart"/>
      <w:r w:rsidRPr="00B94537">
        <w:rPr>
          <w:sz w:val="20"/>
          <w:szCs w:val="20"/>
          <w:lang w:eastAsia="sk-SK"/>
        </w:rPr>
        <w:t>Labajo</w:t>
      </w:r>
      <w:proofErr w:type="spellEnd"/>
      <w:r w:rsidRPr="00B94537">
        <w:rPr>
          <w:sz w:val="20"/>
          <w:szCs w:val="20"/>
          <w:lang w:eastAsia="sk-SK"/>
        </w:rPr>
        <w:t xml:space="preserve">, J. (2003). Body and voice: The construction of gender in flamenco. In T. </w:t>
      </w:r>
      <w:proofErr w:type="spellStart"/>
      <w:r w:rsidRPr="00B94537">
        <w:rPr>
          <w:sz w:val="20"/>
          <w:szCs w:val="20"/>
          <w:lang w:eastAsia="sk-SK"/>
        </w:rPr>
        <w:t>Magrini</w:t>
      </w:r>
      <w:proofErr w:type="spellEnd"/>
      <w:r w:rsidRPr="00B94537">
        <w:rPr>
          <w:sz w:val="20"/>
          <w:szCs w:val="20"/>
          <w:lang w:eastAsia="sk-SK"/>
        </w:rPr>
        <w:t xml:space="preserve"> (Ed.), </w:t>
      </w:r>
      <w:r w:rsidRPr="00B94537">
        <w:rPr>
          <w:i/>
          <w:iCs/>
          <w:sz w:val="20"/>
          <w:szCs w:val="20"/>
          <w:lang w:eastAsia="sk-SK"/>
        </w:rPr>
        <w:t>Music and gender: perspectives from the Mediterranean</w:t>
      </w:r>
      <w:r w:rsidRPr="00B94537">
        <w:rPr>
          <w:sz w:val="20"/>
          <w:szCs w:val="20"/>
          <w:lang w:eastAsia="sk-SK"/>
        </w:rPr>
        <w:t xml:space="preserve"> (pp. 67-86). Chicago, IL: University of Chicago Press.</w:t>
      </w:r>
    </w:p>
    <w:p w:rsidR="00C3302B" w:rsidRPr="00B94537" w:rsidRDefault="00C3302B" w:rsidP="00C3302B">
      <w:pPr>
        <w:rPr>
          <w:sz w:val="20"/>
          <w:szCs w:val="20"/>
          <w:lang w:eastAsia="sk-SK"/>
        </w:rPr>
      </w:pPr>
      <w:r w:rsidRPr="00B94537">
        <w:rPr>
          <w:sz w:val="20"/>
          <w:szCs w:val="20"/>
          <w:lang w:eastAsia="sk-SK"/>
        </w:rPr>
        <w:t> </w:t>
      </w:r>
    </w:p>
    <w:p w:rsidR="00C3302B" w:rsidRDefault="00C3302B" w:rsidP="00C3302B">
      <w:pPr>
        <w:rPr>
          <w:b/>
          <w:bCs/>
          <w:sz w:val="20"/>
          <w:szCs w:val="20"/>
          <w:lang w:eastAsia="sk-SK"/>
        </w:rPr>
      </w:pPr>
    </w:p>
    <w:p w:rsidR="00C3302B" w:rsidRDefault="00C3302B" w:rsidP="00C3302B">
      <w:pPr>
        <w:rPr>
          <w:b/>
          <w:bCs/>
          <w:sz w:val="20"/>
          <w:szCs w:val="20"/>
          <w:lang w:eastAsia="sk-SK"/>
        </w:rPr>
      </w:pPr>
    </w:p>
    <w:p w:rsidR="00C3302B" w:rsidRDefault="00C3302B" w:rsidP="00C3302B">
      <w:pPr>
        <w:rPr>
          <w:b/>
          <w:bCs/>
          <w:sz w:val="20"/>
          <w:szCs w:val="20"/>
          <w:lang w:eastAsia="sk-SK"/>
        </w:rPr>
      </w:pPr>
    </w:p>
    <w:p w:rsidR="00C3302B" w:rsidRPr="00B94537" w:rsidRDefault="00C3302B" w:rsidP="00C3302B">
      <w:pPr>
        <w:rPr>
          <w:sz w:val="20"/>
          <w:szCs w:val="20"/>
          <w:lang w:eastAsia="sk-SK"/>
        </w:rPr>
      </w:pPr>
      <w:r w:rsidRPr="00B94537">
        <w:rPr>
          <w:b/>
          <w:bCs/>
          <w:sz w:val="20"/>
          <w:szCs w:val="20"/>
          <w:lang w:eastAsia="sk-SK"/>
        </w:rPr>
        <w:t xml:space="preserve">Two editors </w:t>
      </w:r>
    </w:p>
    <w:p w:rsidR="00C3302B" w:rsidRPr="00B94537" w:rsidRDefault="00C3302B" w:rsidP="00C3302B">
      <w:pPr>
        <w:rPr>
          <w:sz w:val="20"/>
          <w:szCs w:val="20"/>
          <w:lang w:eastAsia="sk-SK"/>
        </w:rPr>
      </w:pPr>
      <w:proofErr w:type="gramStart"/>
      <w:r w:rsidRPr="00B94537">
        <w:rPr>
          <w:sz w:val="20"/>
          <w:szCs w:val="20"/>
          <w:lang w:eastAsia="sk-SK"/>
        </w:rPr>
        <w:t>Hammond, K. R., &amp; Adelman, L. (1986).</w:t>
      </w:r>
      <w:proofErr w:type="gramEnd"/>
      <w:r w:rsidRPr="00B94537">
        <w:rPr>
          <w:sz w:val="20"/>
          <w:szCs w:val="20"/>
          <w:lang w:eastAsia="sk-SK"/>
        </w:rPr>
        <w:t xml:space="preserve"> </w:t>
      </w:r>
      <w:proofErr w:type="gramStart"/>
      <w:r w:rsidRPr="00B94537">
        <w:rPr>
          <w:sz w:val="20"/>
          <w:szCs w:val="20"/>
          <w:lang w:eastAsia="sk-SK"/>
        </w:rPr>
        <w:t>Science, values, and human judgment.</w:t>
      </w:r>
      <w:proofErr w:type="gramEnd"/>
      <w:r w:rsidRPr="00B94537">
        <w:rPr>
          <w:sz w:val="20"/>
          <w:szCs w:val="20"/>
          <w:lang w:eastAsia="sk-SK"/>
        </w:rPr>
        <w:t xml:space="preserve"> In H. R. </w:t>
      </w:r>
      <w:proofErr w:type="spellStart"/>
      <w:r w:rsidRPr="00B94537">
        <w:rPr>
          <w:sz w:val="20"/>
          <w:szCs w:val="20"/>
          <w:lang w:eastAsia="sk-SK"/>
        </w:rPr>
        <w:t>Arkes</w:t>
      </w:r>
      <w:proofErr w:type="spellEnd"/>
      <w:r w:rsidRPr="00B94537">
        <w:rPr>
          <w:sz w:val="20"/>
          <w:szCs w:val="20"/>
          <w:lang w:eastAsia="sk-SK"/>
        </w:rPr>
        <w:t xml:space="preserve"> &amp; K. R. Hammond (Eds.), </w:t>
      </w:r>
      <w:r w:rsidRPr="00B94537">
        <w:rPr>
          <w:i/>
          <w:iCs/>
          <w:sz w:val="20"/>
          <w:szCs w:val="20"/>
          <w:lang w:eastAsia="sk-SK"/>
        </w:rPr>
        <w:t>Judgement and decision making: An interdisciplinary reader</w:t>
      </w:r>
      <w:r w:rsidRPr="00B94537">
        <w:rPr>
          <w:sz w:val="20"/>
          <w:szCs w:val="20"/>
          <w:lang w:eastAsia="sk-SK"/>
        </w:rPr>
        <w:t xml:space="preserve"> (pp. 127-143). Cambridge, England: Cambridge University Press.</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outlineLvl w:val="2"/>
        <w:rPr>
          <w:b/>
          <w:bCs/>
          <w:sz w:val="20"/>
          <w:szCs w:val="20"/>
          <w:lang w:eastAsia="sk-SK"/>
        </w:rPr>
      </w:pPr>
      <w:r w:rsidRPr="00B94537">
        <w:rPr>
          <w:b/>
          <w:bCs/>
          <w:sz w:val="20"/>
          <w:szCs w:val="20"/>
          <w:lang w:eastAsia="sk-SK"/>
        </w:rPr>
        <w:t>Encyclopedias or dictionaries and entries in an encyclopedia</w:t>
      </w:r>
    </w:p>
    <w:p w:rsidR="00C3302B" w:rsidRPr="00B94537" w:rsidRDefault="00C3302B" w:rsidP="00C3302B">
      <w:pPr>
        <w:rPr>
          <w:sz w:val="20"/>
          <w:szCs w:val="20"/>
          <w:lang w:eastAsia="sk-SK"/>
        </w:rPr>
      </w:pPr>
      <w:r w:rsidRPr="00B94537">
        <w:rPr>
          <w:sz w:val="20"/>
          <w:szCs w:val="20"/>
          <w:lang w:eastAsia="sk-SK"/>
        </w:rPr>
        <w:t>References for encyclopedias must include the following elements: author(s) or editor(s), date of publication, title, place of publication, and the name of the publisher. For sources accessed online, include the retrieval date as the entry may be edited over time.</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 xml:space="preserve">Encyclopedia set or dictionary </w:t>
      </w:r>
    </w:p>
    <w:p w:rsidR="00C3302B" w:rsidRPr="00B94537" w:rsidRDefault="00C3302B" w:rsidP="00C3302B">
      <w:pPr>
        <w:rPr>
          <w:sz w:val="20"/>
          <w:szCs w:val="20"/>
          <w:lang w:eastAsia="sk-SK"/>
        </w:rPr>
      </w:pPr>
      <w:proofErr w:type="gramStart"/>
      <w:r w:rsidRPr="00B94537">
        <w:rPr>
          <w:sz w:val="20"/>
          <w:szCs w:val="20"/>
          <w:lang w:eastAsia="sk-SK"/>
        </w:rPr>
        <w:t>Sadie, S., &amp; Tyrrell, J. (Eds.).</w:t>
      </w:r>
      <w:proofErr w:type="gramEnd"/>
      <w:r w:rsidRPr="00B94537">
        <w:rPr>
          <w:sz w:val="20"/>
          <w:szCs w:val="20"/>
          <w:lang w:eastAsia="sk-SK"/>
        </w:rPr>
        <w:t xml:space="preserve"> (2002). </w:t>
      </w:r>
      <w:proofErr w:type="gramStart"/>
      <w:r w:rsidRPr="00B94537">
        <w:rPr>
          <w:i/>
          <w:iCs/>
          <w:sz w:val="20"/>
          <w:szCs w:val="20"/>
          <w:lang w:eastAsia="sk-SK"/>
        </w:rPr>
        <w:t>The</w:t>
      </w:r>
      <w:proofErr w:type="gramEnd"/>
      <w:r w:rsidRPr="00B94537">
        <w:rPr>
          <w:i/>
          <w:iCs/>
          <w:sz w:val="20"/>
          <w:szCs w:val="20"/>
          <w:lang w:eastAsia="sk-SK"/>
        </w:rPr>
        <w:t xml:space="preserve"> new Grove dictionary of music and musicians</w:t>
      </w:r>
      <w:r w:rsidRPr="00B94537">
        <w:rPr>
          <w:sz w:val="20"/>
          <w:szCs w:val="20"/>
          <w:lang w:eastAsia="sk-SK"/>
        </w:rPr>
        <w:t xml:space="preserve"> (2nd ed., Vols. 1-29). New York, NY: Grove.</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Article from an online encyclopedia</w:t>
      </w:r>
    </w:p>
    <w:p w:rsidR="00C3302B" w:rsidRPr="00B94537" w:rsidRDefault="00C3302B" w:rsidP="00C3302B">
      <w:pPr>
        <w:rPr>
          <w:sz w:val="20"/>
          <w:szCs w:val="20"/>
          <w:lang w:eastAsia="sk-SK"/>
        </w:rPr>
      </w:pPr>
      <w:proofErr w:type="gramStart"/>
      <w:r w:rsidRPr="00B94537">
        <w:rPr>
          <w:sz w:val="20"/>
          <w:szCs w:val="20"/>
          <w:lang w:eastAsia="sk-SK"/>
        </w:rPr>
        <w:t>Containerization.</w:t>
      </w:r>
      <w:proofErr w:type="gramEnd"/>
      <w:r w:rsidRPr="00B94537">
        <w:rPr>
          <w:sz w:val="20"/>
          <w:szCs w:val="20"/>
          <w:lang w:eastAsia="sk-SK"/>
        </w:rPr>
        <w:t xml:space="preserve"> </w:t>
      </w:r>
      <w:proofErr w:type="gramStart"/>
      <w:r w:rsidRPr="00B94537">
        <w:rPr>
          <w:sz w:val="20"/>
          <w:szCs w:val="20"/>
          <w:lang w:eastAsia="sk-SK"/>
        </w:rPr>
        <w:t xml:space="preserve">(2008). In </w:t>
      </w:r>
      <w:proofErr w:type="spellStart"/>
      <w:r w:rsidRPr="00B94537">
        <w:rPr>
          <w:i/>
          <w:iCs/>
          <w:sz w:val="20"/>
          <w:szCs w:val="20"/>
          <w:lang w:eastAsia="sk-SK"/>
        </w:rPr>
        <w:t>Encyclopædia</w:t>
      </w:r>
      <w:proofErr w:type="spellEnd"/>
      <w:r w:rsidRPr="00B94537">
        <w:rPr>
          <w:i/>
          <w:iCs/>
          <w:sz w:val="20"/>
          <w:szCs w:val="20"/>
          <w:lang w:eastAsia="sk-SK"/>
        </w:rPr>
        <w:t xml:space="preserve"> Britannica</w:t>
      </w:r>
      <w:r w:rsidRPr="00B94537">
        <w:rPr>
          <w:sz w:val="20"/>
          <w:szCs w:val="20"/>
          <w:lang w:eastAsia="sk-SK"/>
        </w:rPr>
        <w:t>.</w:t>
      </w:r>
      <w:proofErr w:type="gramEnd"/>
      <w:r w:rsidRPr="00B94537">
        <w:rPr>
          <w:sz w:val="20"/>
          <w:szCs w:val="20"/>
          <w:lang w:eastAsia="sk-SK"/>
        </w:rPr>
        <w:t xml:space="preserve"> Retrieved May 6, 2008, from http://search.eb.com</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 xml:space="preserve">Encyclopedia article </w:t>
      </w:r>
    </w:p>
    <w:p w:rsidR="00C3302B" w:rsidRPr="00B94537" w:rsidRDefault="00C3302B" w:rsidP="00C3302B">
      <w:pPr>
        <w:rPr>
          <w:sz w:val="20"/>
          <w:szCs w:val="20"/>
          <w:lang w:eastAsia="sk-SK"/>
        </w:rPr>
      </w:pPr>
      <w:proofErr w:type="spellStart"/>
      <w:r w:rsidRPr="00B94537">
        <w:rPr>
          <w:sz w:val="20"/>
          <w:szCs w:val="20"/>
          <w:lang w:eastAsia="sk-SK"/>
        </w:rPr>
        <w:t>Kinni</w:t>
      </w:r>
      <w:proofErr w:type="spellEnd"/>
      <w:r w:rsidRPr="00B94537">
        <w:rPr>
          <w:sz w:val="20"/>
          <w:szCs w:val="20"/>
          <w:lang w:eastAsia="sk-SK"/>
        </w:rPr>
        <w:t xml:space="preserve">, T. B. (2004). Disney, Walt (1901-1966): Founder of the Walt Disney Company. </w:t>
      </w:r>
      <w:proofErr w:type="gramStart"/>
      <w:r w:rsidRPr="00B94537">
        <w:rPr>
          <w:sz w:val="20"/>
          <w:szCs w:val="20"/>
          <w:lang w:eastAsia="sk-SK"/>
        </w:rPr>
        <w:t xml:space="preserve">In </w:t>
      </w:r>
      <w:r w:rsidRPr="00B94537">
        <w:rPr>
          <w:i/>
          <w:iCs/>
          <w:sz w:val="20"/>
          <w:szCs w:val="20"/>
          <w:lang w:eastAsia="sk-SK"/>
        </w:rPr>
        <w:t>Encyclopedia of Leadership</w:t>
      </w:r>
      <w:r w:rsidRPr="00B94537">
        <w:rPr>
          <w:sz w:val="20"/>
          <w:szCs w:val="20"/>
          <w:lang w:eastAsia="sk-SK"/>
        </w:rPr>
        <w:t xml:space="preserve"> (Vol. 1, pp. 345-349).</w:t>
      </w:r>
      <w:proofErr w:type="gramEnd"/>
      <w:r w:rsidRPr="00B94537">
        <w:rPr>
          <w:sz w:val="20"/>
          <w:szCs w:val="20"/>
          <w:lang w:eastAsia="sk-SK"/>
        </w:rPr>
        <w:t xml:space="preserve"> Thousand Oaks, CA: Sage Publications.</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outlineLvl w:val="2"/>
        <w:rPr>
          <w:b/>
          <w:bCs/>
          <w:sz w:val="20"/>
          <w:szCs w:val="20"/>
          <w:lang w:eastAsia="sk-SK"/>
        </w:rPr>
      </w:pPr>
      <w:r w:rsidRPr="00B94537">
        <w:rPr>
          <w:b/>
          <w:bCs/>
          <w:sz w:val="20"/>
          <w:szCs w:val="20"/>
          <w:lang w:eastAsia="sk-SK"/>
        </w:rPr>
        <w:t>Research reports and papers</w:t>
      </w:r>
    </w:p>
    <w:p w:rsidR="00C3302B" w:rsidRPr="00B94537" w:rsidRDefault="00C3302B" w:rsidP="00C3302B">
      <w:pPr>
        <w:rPr>
          <w:sz w:val="20"/>
          <w:szCs w:val="20"/>
          <w:lang w:eastAsia="sk-SK"/>
        </w:rPr>
      </w:pPr>
      <w:r w:rsidRPr="00B94537">
        <w:rPr>
          <w:sz w:val="20"/>
          <w:szCs w:val="20"/>
          <w:lang w:eastAsia="sk-SK"/>
        </w:rPr>
        <w:t>References to a report must include the following elements: author(s), date of publication, title, place of publication, and name of publisher. If the issuing organization assigned a number (e.g., report number, contract number, or monograph number) to the report, give that number in parentheses immediately after the title. If it was accessed online, include the URL.</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 xml:space="preserve">Government report, accessed online </w:t>
      </w:r>
    </w:p>
    <w:p w:rsidR="00C3302B" w:rsidRPr="00B94537" w:rsidRDefault="00C3302B" w:rsidP="00C3302B">
      <w:pPr>
        <w:rPr>
          <w:sz w:val="20"/>
          <w:szCs w:val="20"/>
          <w:lang w:eastAsia="sk-SK"/>
        </w:rPr>
      </w:pPr>
      <w:proofErr w:type="gramStart"/>
      <w:r w:rsidRPr="00B94537">
        <w:rPr>
          <w:sz w:val="20"/>
          <w:szCs w:val="20"/>
          <w:lang w:eastAsia="sk-SK"/>
        </w:rPr>
        <w:t>U.S. Department of Health and Human Services.</w:t>
      </w:r>
      <w:proofErr w:type="gramEnd"/>
      <w:r w:rsidRPr="00B94537">
        <w:rPr>
          <w:sz w:val="20"/>
          <w:szCs w:val="20"/>
          <w:lang w:eastAsia="sk-SK"/>
        </w:rPr>
        <w:t xml:space="preserve"> (2005). </w:t>
      </w:r>
      <w:r w:rsidRPr="00B94537">
        <w:rPr>
          <w:i/>
          <w:iCs/>
          <w:sz w:val="20"/>
          <w:szCs w:val="20"/>
          <w:lang w:eastAsia="sk-SK"/>
        </w:rPr>
        <w:t>Medicaid drug price comparisons: Average manufacturer price to published prices</w:t>
      </w:r>
      <w:r w:rsidRPr="00B94537">
        <w:rPr>
          <w:sz w:val="20"/>
          <w:szCs w:val="20"/>
          <w:lang w:eastAsia="sk-SK"/>
        </w:rPr>
        <w:t xml:space="preserve"> (OIG publication No. </w:t>
      </w:r>
      <w:proofErr w:type="gramStart"/>
      <w:r w:rsidRPr="00B94537">
        <w:rPr>
          <w:sz w:val="20"/>
          <w:szCs w:val="20"/>
          <w:lang w:eastAsia="sk-SK"/>
        </w:rPr>
        <w:t>OEI-05-05- 00240).</w:t>
      </w:r>
      <w:proofErr w:type="gramEnd"/>
      <w:r w:rsidRPr="00B94537">
        <w:rPr>
          <w:sz w:val="20"/>
          <w:szCs w:val="20"/>
          <w:lang w:eastAsia="sk-SK"/>
        </w:rPr>
        <w:t xml:space="preserve"> Washington, DC: Author. Retrieved from http://www.oig.hhs.gov/oei/reports/oei-05-05-00240.pdf</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Government reports, GPO publisher, accessed online</w:t>
      </w:r>
    </w:p>
    <w:p w:rsidR="00C3302B" w:rsidRPr="00B94537" w:rsidRDefault="00C3302B" w:rsidP="00C3302B">
      <w:pPr>
        <w:rPr>
          <w:sz w:val="20"/>
          <w:szCs w:val="20"/>
          <w:lang w:eastAsia="sk-SK"/>
        </w:rPr>
      </w:pPr>
      <w:proofErr w:type="gramStart"/>
      <w:r w:rsidRPr="00B94537">
        <w:rPr>
          <w:sz w:val="20"/>
          <w:szCs w:val="20"/>
          <w:lang w:eastAsia="sk-SK"/>
        </w:rPr>
        <w:t>Congressional Budget Office.</w:t>
      </w:r>
      <w:proofErr w:type="gramEnd"/>
      <w:r w:rsidRPr="00B94537">
        <w:rPr>
          <w:sz w:val="20"/>
          <w:szCs w:val="20"/>
          <w:lang w:eastAsia="sk-SK"/>
        </w:rPr>
        <w:t xml:space="preserve"> (2008). </w:t>
      </w:r>
      <w:r w:rsidRPr="00B94537">
        <w:rPr>
          <w:i/>
          <w:iCs/>
          <w:sz w:val="20"/>
          <w:szCs w:val="20"/>
          <w:lang w:eastAsia="sk-SK"/>
        </w:rPr>
        <w:t>Effects of gasoline prices on driving behavior and vehicle markets: A CBO study</w:t>
      </w:r>
      <w:r w:rsidRPr="00B94537">
        <w:rPr>
          <w:sz w:val="20"/>
          <w:szCs w:val="20"/>
          <w:lang w:eastAsia="sk-SK"/>
        </w:rPr>
        <w:t xml:space="preserve"> (CBO Publication No. 2883). Washington, DC: U.S. Government Printing Office. Retrieved from http://www.cbo.gov/ftpdocs/88xx/doc8893/01-14-GasolinePrices.pdf</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Technical and/or research reports, accessed online</w:t>
      </w:r>
    </w:p>
    <w:p w:rsidR="00C3302B" w:rsidRPr="00B94537" w:rsidRDefault="00C3302B" w:rsidP="00C3302B">
      <w:pPr>
        <w:rPr>
          <w:sz w:val="20"/>
          <w:szCs w:val="20"/>
          <w:lang w:eastAsia="sk-SK"/>
        </w:rPr>
      </w:pPr>
      <w:r w:rsidRPr="00B94537">
        <w:rPr>
          <w:sz w:val="20"/>
          <w:szCs w:val="20"/>
          <w:lang w:eastAsia="sk-SK"/>
        </w:rPr>
        <w:t xml:space="preserve">Deming, D., &amp; </w:t>
      </w:r>
      <w:proofErr w:type="spellStart"/>
      <w:r w:rsidRPr="00B94537">
        <w:rPr>
          <w:sz w:val="20"/>
          <w:szCs w:val="20"/>
          <w:lang w:eastAsia="sk-SK"/>
        </w:rPr>
        <w:t>Dynarski</w:t>
      </w:r>
      <w:proofErr w:type="spellEnd"/>
      <w:r w:rsidRPr="00B94537">
        <w:rPr>
          <w:sz w:val="20"/>
          <w:szCs w:val="20"/>
          <w:lang w:eastAsia="sk-SK"/>
        </w:rPr>
        <w:t xml:space="preserve">, S. (2008). </w:t>
      </w:r>
      <w:proofErr w:type="gramStart"/>
      <w:r w:rsidRPr="00B94537">
        <w:rPr>
          <w:i/>
          <w:iCs/>
          <w:sz w:val="20"/>
          <w:szCs w:val="20"/>
          <w:lang w:eastAsia="sk-SK"/>
        </w:rPr>
        <w:t>The lengthening of childhood</w:t>
      </w:r>
      <w:r w:rsidRPr="00B94537">
        <w:rPr>
          <w:sz w:val="20"/>
          <w:szCs w:val="20"/>
          <w:lang w:eastAsia="sk-SK"/>
        </w:rPr>
        <w:t xml:space="preserve"> (NBER Working Paper 14124).</w:t>
      </w:r>
      <w:proofErr w:type="gramEnd"/>
      <w:r w:rsidRPr="00B94537">
        <w:rPr>
          <w:sz w:val="20"/>
          <w:szCs w:val="20"/>
          <w:lang w:eastAsia="sk-SK"/>
        </w:rPr>
        <w:t xml:space="preserve"> Cambridge, MA: National Bureau of Economic Research. Retrieved July 21, 2008, from http://www.nber.org/papers/w14124</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Document available on university program or department site</w:t>
      </w:r>
    </w:p>
    <w:p w:rsidR="00C3302B" w:rsidRPr="00B94537" w:rsidRDefault="00C3302B" w:rsidP="00C3302B">
      <w:pPr>
        <w:rPr>
          <w:sz w:val="20"/>
          <w:szCs w:val="20"/>
          <w:lang w:eastAsia="sk-SK"/>
        </w:rPr>
      </w:pPr>
      <w:r w:rsidRPr="00B94537">
        <w:rPr>
          <w:sz w:val="20"/>
          <w:szCs w:val="20"/>
          <w:lang w:eastAsia="sk-SK"/>
        </w:rPr>
        <w:t xml:space="preserve">Victor, N. M. (2008). </w:t>
      </w:r>
      <w:r w:rsidRPr="00B94537">
        <w:rPr>
          <w:i/>
          <w:iCs/>
          <w:sz w:val="20"/>
          <w:szCs w:val="20"/>
          <w:lang w:eastAsia="sk-SK"/>
        </w:rPr>
        <w:t>Gazprom: Gas giant under strain</w:t>
      </w:r>
      <w:r w:rsidRPr="00B94537">
        <w:rPr>
          <w:sz w:val="20"/>
          <w:szCs w:val="20"/>
          <w:lang w:eastAsia="sk-SK"/>
        </w:rPr>
        <w:t>. Retrieved from Stanford University, Program on Energy and Sustainable Development Web site: http://pesd.stanford.edu/publications/gazprom_gas_giant_under_strain/</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outlineLvl w:val="2"/>
        <w:rPr>
          <w:b/>
          <w:bCs/>
          <w:sz w:val="20"/>
          <w:szCs w:val="20"/>
          <w:lang w:eastAsia="sk-SK"/>
        </w:rPr>
      </w:pPr>
      <w:r w:rsidRPr="00B94537">
        <w:rPr>
          <w:b/>
          <w:bCs/>
          <w:sz w:val="20"/>
          <w:szCs w:val="20"/>
          <w:lang w:eastAsia="sk-SK"/>
        </w:rPr>
        <w:t>Undated Web site content, blogs, and data</w:t>
      </w:r>
    </w:p>
    <w:p w:rsidR="00C3302B" w:rsidRPr="00B94537" w:rsidRDefault="00C3302B" w:rsidP="00C3302B">
      <w:pPr>
        <w:rPr>
          <w:sz w:val="20"/>
          <w:szCs w:val="20"/>
          <w:lang w:eastAsia="sk-SK"/>
        </w:rPr>
      </w:pPr>
      <w:r w:rsidRPr="00B94537">
        <w:rPr>
          <w:sz w:val="20"/>
          <w:szCs w:val="20"/>
          <w:lang w:eastAsia="sk-SK"/>
        </w:rPr>
        <w:t>For content that does not easily fit into categories such as journal papers, books, and reports, keep in mind the goal of a citation is to give the reader a clear path to the source material. For electronic and online materials, include stable URL or database name. Include the author, title, and date published when available. For undated materials, include the date the resource was accessed.</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Blog entry</w:t>
      </w:r>
    </w:p>
    <w:p w:rsidR="00C3302B" w:rsidRPr="00B94537" w:rsidRDefault="00C3302B" w:rsidP="00C3302B">
      <w:pPr>
        <w:rPr>
          <w:sz w:val="20"/>
          <w:szCs w:val="20"/>
          <w:lang w:eastAsia="sk-SK"/>
        </w:rPr>
      </w:pPr>
      <w:r w:rsidRPr="00B94537">
        <w:rPr>
          <w:sz w:val="20"/>
          <w:szCs w:val="20"/>
          <w:lang w:eastAsia="sk-SK"/>
        </w:rPr>
        <w:t>Arrington, M. (2008, August 5). The viral video guy gets $1 million in funding. Message posted to http://www.techcrunch.com</w:t>
      </w:r>
    </w:p>
    <w:p w:rsidR="00C3302B" w:rsidRPr="00B94537" w:rsidRDefault="00C3302B" w:rsidP="00C3302B">
      <w:pPr>
        <w:rPr>
          <w:sz w:val="20"/>
          <w:szCs w:val="20"/>
          <w:lang w:eastAsia="sk-SK"/>
        </w:rPr>
      </w:pPr>
      <w:r w:rsidRPr="00B94537">
        <w:rPr>
          <w:sz w:val="20"/>
          <w:szCs w:val="20"/>
          <w:lang w:eastAsia="sk-SK"/>
        </w:rPr>
        <w:t> </w:t>
      </w:r>
    </w:p>
    <w:p w:rsidR="00C3302B" w:rsidRPr="00B94537" w:rsidRDefault="00C3302B" w:rsidP="00C3302B">
      <w:pPr>
        <w:rPr>
          <w:sz w:val="20"/>
          <w:szCs w:val="20"/>
          <w:lang w:eastAsia="sk-SK"/>
        </w:rPr>
      </w:pPr>
      <w:r w:rsidRPr="00B94537">
        <w:rPr>
          <w:b/>
          <w:bCs/>
          <w:sz w:val="20"/>
          <w:szCs w:val="20"/>
          <w:lang w:eastAsia="sk-SK"/>
        </w:rPr>
        <w:t>Professional Web site</w:t>
      </w:r>
    </w:p>
    <w:p w:rsidR="00C3302B" w:rsidRPr="00B94537" w:rsidRDefault="00C3302B" w:rsidP="00C3302B">
      <w:pPr>
        <w:rPr>
          <w:sz w:val="20"/>
          <w:szCs w:val="20"/>
          <w:lang w:eastAsia="sk-SK"/>
        </w:rPr>
      </w:pPr>
      <w:proofErr w:type="gramStart"/>
      <w:r w:rsidRPr="00B94537">
        <w:rPr>
          <w:sz w:val="20"/>
          <w:szCs w:val="20"/>
          <w:lang w:eastAsia="sk-SK"/>
        </w:rPr>
        <w:t>National Renewable Energy Laboratory.</w:t>
      </w:r>
      <w:proofErr w:type="gramEnd"/>
      <w:r w:rsidRPr="00B94537">
        <w:rPr>
          <w:sz w:val="20"/>
          <w:szCs w:val="20"/>
          <w:lang w:eastAsia="sk-SK"/>
        </w:rPr>
        <w:t xml:space="preserve"> </w:t>
      </w:r>
      <w:proofErr w:type="gramStart"/>
      <w:r w:rsidRPr="00B94537">
        <w:rPr>
          <w:sz w:val="20"/>
          <w:szCs w:val="20"/>
          <w:lang w:eastAsia="sk-SK"/>
        </w:rPr>
        <w:t xml:space="preserve">(2008). </w:t>
      </w:r>
      <w:r w:rsidRPr="00B94537">
        <w:rPr>
          <w:i/>
          <w:iCs/>
          <w:sz w:val="20"/>
          <w:szCs w:val="20"/>
          <w:lang w:eastAsia="sk-SK"/>
        </w:rPr>
        <w:t>Biofuels</w:t>
      </w:r>
      <w:r w:rsidRPr="00B94537">
        <w:rPr>
          <w:sz w:val="20"/>
          <w:szCs w:val="20"/>
          <w:lang w:eastAsia="sk-SK"/>
        </w:rPr>
        <w:t>.</w:t>
      </w:r>
      <w:proofErr w:type="gramEnd"/>
      <w:r w:rsidRPr="00B94537">
        <w:rPr>
          <w:sz w:val="20"/>
          <w:szCs w:val="20"/>
          <w:lang w:eastAsia="sk-SK"/>
        </w:rPr>
        <w:t xml:space="preserve"> Retrieved May 6, 2008, from http://www.nrel.gov/learning/re_biofuels.html</w:t>
      </w:r>
    </w:p>
    <w:p w:rsidR="00C3302B" w:rsidRPr="00B94537" w:rsidRDefault="00C3302B" w:rsidP="00C3302B">
      <w:pPr>
        <w:rPr>
          <w:sz w:val="20"/>
          <w:szCs w:val="20"/>
          <w:lang w:eastAsia="sk-SK"/>
        </w:rPr>
      </w:pPr>
      <w:r w:rsidRPr="00B94537">
        <w:rPr>
          <w:sz w:val="20"/>
          <w:szCs w:val="20"/>
          <w:lang w:eastAsia="sk-SK"/>
        </w:rPr>
        <w:lastRenderedPageBreak/>
        <w:t> </w:t>
      </w:r>
    </w:p>
    <w:p w:rsidR="00C3302B" w:rsidRDefault="00C3302B" w:rsidP="00C3302B">
      <w:pPr>
        <w:rPr>
          <w:b/>
          <w:bCs/>
          <w:sz w:val="20"/>
          <w:szCs w:val="20"/>
          <w:lang w:eastAsia="sk-SK"/>
        </w:rPr>
      </w:pPr>
    </w:p>
    <w:p w:rsidR="00C3302B" w:rsidRPr="00B94537" w:rsidRDefault="00C3302B" w:rsidP="00C3302B">
      <w:pPr>
        <w:rPr>
          <w:sz w:val="20"/>
          <w:szCs w:val="20"/>
          <w:lang w:eastAsia="sk-SK"/>
        </w:rPr>
      </w:pPr>
      <w:r w:rsidRPr="00B94537">
        <w:rPr>
          <w:b/>
          <w:bCs/>
          <w:sz w:val="20"/>
          <w:szCs w:val="20"/>
          <w:lang w:eastAsia="sk-SK"/>
        </w:rPr>
        <w:t>Data set from a database</w:t>
      </w:r>
    </w:p>
    <w:p w:rsidR="00C3302B" w:rsidRPr="00B94537" w:rsidRDefault="00C3302B" w:rsidP="00C3302B">
      <w:pPr>
        <w:rPr>
          <w:sz w:val="20"/>
          <w:szCs w:val="20"/>
          <w:lang w:eastAsia="sk-SK"/>
        </w:rPr>
      </w:pPr>
      <w:r w:rsidRPr="00B94537">
        <w:rPr>
          <w:sz w:val="20"/>
          <w:szCs w:val="20"/>
          <w:lang w:eastAsia="sk-SK"/>
        </w:rPr>
        <w:t xml:space="preserve">Bloomberg L.P. (2008). </w:t>
      </w:r>
      <w:r w:rsidRPr="00B94537">
        <w:rPr>
          <w:i/>
          <w:iCs/>
          <w:sz w:val="20"/>
          <w:szCs w:val="20"/>
          <w:lang w:eastAsia="sk-SK"/>
        </w:rPr>
        <w:t>Return on capital for Hewitt Packard 12/31/90 to 09/30/08</w:t>
      </w:r>
      <w:r w:rsidRPr="00B94537">
        <w:rPr>
          <w:sz w:val="20"/>
          <w:szCs w:val="20"/>
          <w:lang w:eastAsia="sk-SK"/>
        </w:rPr>
        <w:t xml:space="preserve">. </w:t>
      </w:r>
      <w:proofErr w:type="gramStart"/>
      <w:r w:rsidRPr="00B94537">
        <w:rPr>
          <w:sz w:val="20"/>
          <w:szCs w:val="20"/>
          <w:lang w:eastAsia="sk-SK"/>
        </w:rPr>
        <w:t>Retrieved Dec. 3, 2008, from Bloomberg database.</w:t>
      </w:r>
      <w:proofErr w:type="gramEnd"/>
    </w:p>
    <w:p w:rsidR="00C3302B" w:rsidRPr="00B94537" w:rsidRDefault="00C3302B" w:rsidP="00C3302B">
      <w:pPr>
        <w:rPr>
          <w:sz w:val="20"/>
          <w:szCs w:val="20"/>
          <w:lang w:eastAsia="sk-SK"/>
        </w:rPr>
      </w:pPr>
      <w:proofErr w:type="gramStart"/>
      <w:r w:rsidRPr="00B94537">
        <w:rPr>
          <w:sz w:val="20"/>
          <w:szCs w:val="20"/>
          <w:lang w:eastAsia="sk-SK"/>
        </w:rPr>
        <w:t>Central Statistics Office of the Republic of Botswana.</w:t>
      </w:r>
      <w:proofErr w:type="gramEnd"/>
      <w:r w:rsidRPr="00B94537">
        <w:rPr>
          <w:sz w:val="20"/>
          <w:szCs w:val="20"/>
          <w:lang w:eastAsia="sk-SK"/>
        </w:rPr>
        <w:t xml:space="preserve"> </w:t>
      </w:r>
      <w:proofErr w:type="gramStart"/>
      <w:r w:rsidRPr="00B94537">
        <w:rPr>
          <w:sz w:val="20"/>
          <w:szCs w:val="20"/>
          <w:lang w:eastAsia="sk-SK"/>
        </w:rPr>
        <w:t xml:space="preserve">(2008). </w:t>
      </w:r>
      <w:r w:rsidRPr="00B94537">
        <w:rPr>
          <w:i/>
          <w:iCs/>
          <w:sz w:val="20"/>
          <w:szCs w:val="20"/>
          <w:lang w:eastAsia="sk-SK"/>
        </w:rPr>
        <w:t>Gross domestic product per capita 06/01/1994 to 06/01/2008</w:t>
      </w:r>
      <w:r w:rsidRPr="00B94537">
        <w:rPr>
          <w:sz w:val="20"/>
          <w:szCs w:val="20"/>
          <w:lang w:eastAsia="sk-SK"/>
        </w:rPr>
        <w:t xml:space="preserve"> [statistics].</w:t>
      </w:r>
      <w:proofErr w:type="gramEnd"/>
      <w:r w:rsidRPr="00B94537">
        <w:rPr>
          <w:sz w:val="20"/>
          <w:szCs w:val="20"/>
          <w:lang w:eastAsia="sk-SK"/>
        </w:rPr>
        <w:t xml:space="preserve"> </w:t>
      </w:r>
      <w:proofErr w:type="gramStart"/>
      <w:r w:rsidRPr="00B94537">
        <w:rPr>
          <w:sz w:val="20"/>
          <w:szCs w:val="20"/>
          <w:lang w:eastAsia="sk-SK"/>
        </w:rPr>
        <w:t>Available from CEIC Data database.</w:t>
      </w:r>
      <w:proofErr w:type="gramEnd"/>
    </w:p>
    <w:p w:rsidR="001720F9" w:rsidRPr="00C3302B" w:rsidRDefault="001720F9" w:rsidP="00632ACE">
      <w:pPr>
        <w:rPr>
          <w:b/>
          <w:i/>
          <w:szCs w:val="24"/>
          <w:lang w:val="en-GB"/>
        </w:rPr>
      </w:pPr>
    </w:p>
    <w:p w:rsidR="00632ACE" w:rsidRPr="00C3302B" w:rsidRDefault="00632ACE" w:rsidP="00632ACE">
      <w:pPr>
        <w:rPr>
          <w:b/>
          <w:i/>
          <w:szCs w:val="24"/>
          <w:lang w:val="en-GB"/>
        </w:rPr>
      </w:pPr>
      <w:r w:rsidRPr="00C3302B">
        <w:rPr>
          <w:b/>
          <w:i/>
          <w:szCs w:val="24"/>
          <w:lang w:val="en-GB"/>
        </w:rPr>
        <w:t>Appendix</w:t>
      </w:r>
    </w:p>
    <w:p w:rsidR="00B76F5C" w:rsidRPr="00C3302B" w:rsidRDefault="00632ACE" w:rsidP="001720F9">
      <w:pPr>
        <w:rPr>
          <w:i/>
          <w:szCs w:val="24"/>
          <w:lang w:val="en-GB"/>
        </w:rPr>
      </w:pPr>
      <w:r w:rsidRPr="00C3302B">
        <w:rPr>
          <w:szCs w:val="24"/>
          <w:lang w:val="en-GB"/>
        </w:rPr>
        <w:t xml:space="preserve">If any, the appendix should appear directly after the references without numbering, and not on a new page. </w:t>
      </w:r>
    </w:p>
    <w:p w:rsidR="001F7C42" w:rsidRPr="00C3302B" w:rsidRDefault="001F7C42" w:rsidP="003D0AB4">
      <w:pPr>
        <w:rPr>
          <w:b/>
          <w:szCs w:val="24"/>
          <w:lang w:val="en-GB"/>
        </w:rPr>
      </w:pPr>
    </w:p>
    <w:p w:rsidR="003D0AB4" w:rsidRPr="00C3302B" w:rsidRDefault="00EA3D51" w:rsidP="001209C7">
      <w:pPr>
        <w:spacing w:after="200" w:line="276" w:lineRule="auto"/>
        <w:jc w:val="left"/>
        <w:rPr>
          <w:b/>
          <w:szCs w:val="24"/>
          <w:lang w:val="en-GB"/>
        </w:rPr>
      </w:pPr>
      <w:r w:rsidRPr="00C3302B">
        <w:rPr>
          <w:b/>
          <w:szCs w:val="24"/>
          <w:lang w:val="en-GB"/>
        </w:rPr>
        <w:br w:type="page"/>
      </w:r>
      <w:r w:rsidR="001720F9" w:rsidRPr="00C3302B">
        <w:rPr>
          <w:b/>
          <w:szCs w:val="24"/>
          <w:lang w:val="en-GB"/>
        </w:rPr>
        <w:lastRenderedPageBreak/>
        <w:t xml:space="preserve">Paper </w:t>
      </w:r>
      <w:r w:rsidR="003D0AB4" w:rsidRPr="00C3302B">
        <w:rPr>
          <w:b/>
          <w:szCs w:val="24"/>
          <w:lang w:val="en-GB"/>
        </w:rPr>
        <w:t>Format Guidelines</w:t>
      </w:r>
    </w:p>
    <w:p w:rsidR="00B76F5C" w:rsidRPr="00C3302B" w:rsidRDefault="003D0AB4" w:rsidP="00EA3D51">
      <w:pPr>
        <w:spacing w:after="120"/>
        <w:rPr>
          <w:szCs w:val="24"/>
          <w:lang w:val="en-GB"/>
        </w:rPr>
      </w:pPr>
      <w:r w:rsidRPr="00C3302B">
        <w:rPr>
          <w:szCs w:val="24"/>
          <w:lang w:val="en-GB"/>
        </w:rPr>
        <w:t xml:space="preserve">Tables and figures should be numbered and references to them must be in the text. Acceptable </w:t>
      </w:r>
      <w:r w:rsidR="001209C7" w:rsidRPr="00C3302B">
        <w:rPr>
          <w:szCs w:val="24"/>
          <w:lang w:val="en-GB"/>
        </w:rPr>
        <w:t>labelling</w:t>
      </w:r>
      <w:r w:rsidRPr="00C3302B">
        <w:rPr>
          <w:szCs w:val="24"/>
          <w:lang w:val="en-GB"/>
        </w:rPr>
        <w:t xml:space="preserve"> for a table is Table 1 and Figure 1. The title of the table or figure is placed above </w:t>
      </w:r>
      <w:r w:rsidR="00B76F5C" w:rsidRPr="00C3302B">
        <w:rPr>
          <w:szCs w:val="24"/>
          <w:lang w:val="en-GB"/>
        </w:rPr>
        <w:t xml:space="preserve">left-aligned </w:t>
      </w:r>
      <w:r w:rsidRPr="00C3302B">
        <w:rPr>
          <w:szCs w:val="24"/>
          <w:lang w:val="en-GB"/>
        </w:rPr>
        <w:t>and the source below the table or figure</w:t>
      </w:r>
      <w:r w:rsidR="00B76F5C" w:rsidRPr="00C3302B">
        <w:rPr>
          <w:szCs w:val="24"/>
          <w:lang w:val="en-GB"/>
        </w:rPr>
        <w:t xml:space="preserve"> left-aligned</w:t>
      </w:r>
      <w:r w:rsidRPr="00C3302B">
        <w:rPr>
          <w:szCs w:val="24"/>
          <w:lang w:val="en-GB"/>
        </w:rPr>
        <w:t>. The text should be composed in such a manner that there are not a greater number figures or tables on a single page. Tables and figures in landscape format are not acceptable.</w:t>
      </w:r>
      <w:r w:rsidR="00B76F5C" w:rsidRPr="00C3302B">
        <w:rPr>
          <w:szCs w:val="24"/>
          <w:lang w:val="en-GB"/>
        </w:rPr>
        <w:t xml:space="preserve"> </w:t>
      </w:r>
    </w:p>
    <w:p w:rsidR="007F77A9" w:rsidRPr="00C3302B" w:rsidRDefault="001F7C42" w:rsidP="001209C7">
      <w:pPr>
        <w:spacing w:after="120"/>
        <w:rPr>
          <w:szCs w:val="24"/>
          <w:lang w:val="en-GB"/>
        </w:rPr>
      </w:pPr>
      <w:r w:rsidRPr="00C3302B">
        <w:rPr>
          <w:szCs w:val="24"/>
          <w:lang w:val="en-GB"/>
        </w:rPr>
        <w:t xml:space="preserve">Tables should be properly numbered, </w:t>
      </w:r>
      <w:r w:rsidR="001209C7" w:rsidRPr="00C3302B">
        <w:rPr>
          <w:szCs w:val="24"/>
          <w:lang w:val="en-GB"/>
        </w:rPr>
        <w:t>centered</w:t>
      </w:r>
      <w:r w:rsidRPr="00C3302B">
        <w:rPr>
          <w:szCs w:val="24"/>
          <w:lang w:val="en-GB"/>
        </w:rPr>
        <w:t xml:space="preserve"> and should always have a caption positioned above it. The font size</w:t>
      </w:r>
      <w:r w:rsidR="007F77A9" w:rsidRPr="00C3302B">
        <w:rPr>
          <w:szCs w:val="24"/>
          <w:lang w:val="en-GB"/>
        </w:rPr>
        <w:t xml:space="preserve"> used in the tables </w:t>
      </w:r>
      <w:r w:rsidRPr="00C3302B">
        <w:rPr>
          <w:szCs w:val="24"/>
          <w:lang w:val="en-GB"/>
        </w:rPr>
        <w:t>is Times New Roman, 10pt</w:t>
      </w:r>
      <w:r w:rsidR="007F77A9" w:rsidRPr="00C3302B">
        <w:rPr>
          <w:szCs w:val="24"/>
          <w:lang w:val="en-GB"/>
        </w:rPr>
        <w:t xml:space="preserve">, </w:t>
      </w:r>
      <w:r w:rsidR="001209C7" w:rsidRPr="00C3302B">
        <w:rPr>
          <w:szCs w:val="24"/>
          <w:lang w:val="en-GB"/>
        </w:rPr>
        <w:t>centered</w:t>
      </w:r>
      <w:r w:rsidRPr="00C3302B">
        <w:rPr>
          <w:szCs w:val="24"/>
          <w:lang w:val="en-GB"/>
        </w:rPr>
        <w:t>. F</w:t>
      </w:r>
      <w:r w:rsidR="00B76F5C" w:rsidRPr="00C3302B">
        <w:rPr>
          <w:szCs w:val="24"/>
          <w:lang w:val="en-GB"/>
        </w:rPr>
        <w:t xml:space="preserve">igures are </w:t>
      </w:r>
      <w:r w:rsidR="001209C7" w:rsidRPr="00C3302B">
        <w:rPr>
          <w:szCs w:val="24"/>
          <w:lang w:val="en-GB"/>
        </w:rPr>
        <w:t>centred</w:t>
      </w:r>
      <w:r w:rsidR="007F77A9" w:rsidRPr="00C3302B">
        <w:rPr>
          <w:szCs w:val="24"/>
          <w:lang w:val="en-GB"/>
        </w:rPr>
        <w:t xml:space="preserve"> in the paper as well.</w:t>
      </w:r>
      <w:r w:rsidR="00B76F5C" w:rsidRPr="00C3302B">
        <w:rPr>
          <w:szCs w:val="24"/>
          <w:lang w:val="en-GB"/>
        </w:rPr>
        <w:t xml:space="preserve"> All </w:t>
      </w:r>
      <w:r w:rsidRPr="00C3302B">
        <w:rPr>
          <w:szCs w:val="24"/>
          <w:lang w:val="en-GB"/>
        </w:rPr>
        <w:t>fi</w:t>
      </w:r>
      <w:r w:rsidR="00B76F5C" w:rsidRPr="00C3302B">
        <w:rPr>
          <w:szCs w:val="24"/>
          <w:lang w:val="en-GB"/>
        </w:rPr>
        <w:t xml:space="preserve">gures will be processed as </w:t>
      </w:r>
      <w:r w:rsidR="00B76F5C" w:rsidRPr="00C3302B">
        <w:rPr>
          <w:i/>
          <w:szCs w:val="24"/>
          <w:lang w:val="en-GB"/>
        </w:rPr>
        <w:t>images</w:t>
      </w:r>
      <w:r w:rsidR="00B76F5C" w:rsidRPr="00C3302B">
        <w:rPr>
          <w:szCs w:val="24"/>
          <w:lang w:val="en-GB"/>
        </w:rPr>
        <w:t>.</w:t>
      </w:r>
      <w:r w:rsidR="007F77A9" w:rsidRPr="00C3302B">
        <w:rPr>
          <w:szCs w:val="24"/>
          <w:lang w:val="en-GB"/>
        </w:rPr>
        <w:t xml:space="preserve"> Figure resolution should be at least 300 dpi.</w:t>
      </w:r>
    </w:p>
    <w:p w:rsidR="00B76F5C" w:rsidRPr="00C3302B" w:rsidRDefault="00B76F5C" w:rsidP="003D0AB4">
      <w:pPr>
        <w:rPr>
          <w:szCs w:val="24"/>
          <w:lang w:val="en-GB"/>
        </w:rPr>
      </w:pPr>
      <w:r w:rsidRPr="00C3302B">
        <w:rPr>
          <w:szCs w:val="24"/>
          <w:lang w:val="en-GB"/>
        </w:rPr>
        <w:t xml:space="preserve">The paper is only printed in </w:t>
      </w:r>
      <w:r w:rsidRPr="00C3302B">
        <w:rPr>
          <w:i/>
          <w:szCs w:val="24"/>
          <w:lang w:val="en-GB"/>
        </w:rPr>
        <w:t>black-white</w:t>
      </w:r>
      <w:r w:rsidR="001F7C42" w:rsidRPr="00C3302B">
        <w:rPr>
          <w:i/>
          <w:szCs w:val="24"/>
          <w:lang w:val="en-GB"/>
        </w:rPr>
        <w:t xml:space="preserve"> </w:t>
      </w:r>
      <w:r w:rsidR="001209C7" w:rsidRPr="00C3302B">
        <w:rPr>
          <w:i/>
          <w:szCs w:val="24"/>
          <w:lang w:val="en-GB"/>
        </w:rPr>
        <w:t>colour</w:t>
      </w:r>
      <w:r w:rsidRPr="00C3302B">
        <w:rPr>
          <w:szCs w:val="24"/>
          <w:lang w:val="en-GB"/>
        </w:rPr>
        <w:t xml:space="preserve">. </w:t>
      </w:r>
    </w:p>
    <w:p w:rsidR="001F7C42" w:rsidRPr="00C3302B" w:rsidRDefault="001F7C42" w:rsidP="003D0AB4">
      <w:pPr>
        <w:ind w:left="851" w:hanging="851"/>
        <w:jc w:val="left"/>
        <w:rPr>
          <w:b/>
          <w:szCs w:val="24"/>
          <w:lang w:val="en-GB"/>
        </w:rPr>
      </w:pPr>
    </w:p>
    <w:p w:rsidR="003D0AB4" w:rsidRPr="00C3302B" w:rsidRDefault="003D0AB4" w:rsidP="001720F9">
      <w:pPr>
        <w:spacing w:after="120"/>
        <w:ind w:left="851" w:hanging="851"/>
        <w:jc w:val="left"/>
        <w:rPr>
          <w:b/>
          <w:szCs w:val="24"/>
          <w:lang w:val="en-GB"/>
        </w:rPr>
      </w:pPr>
      <w:r w:rsidRPr="00C3302B">
        <w:rPr>
          <w:b/>
          <w:szCs w:val="24"/>
          <w:lang w:val="en-GB"/>
        </w:rPr>
        <w:t>Table 1:</w:t>
      </w:r>
      <w:r w:rsidRPr="00C3302B">
        <w:rPr>
          <w:szCs w:val="24"/>
          <w:lang w:val="en-GB"/>
        </w:rPr>
        <w:t xml:space="preserve"> </w:t>
      </w:r>
      <w:r w:rsidRPr="00C3302B">
        <w:rPr>
          <w:b/>
          <w:szCs w:val="24"/>
          <w:lang w:val="en-GB"/>
        </w:rPr>
        <w:t>Title of the Table (Times New Roman, 11pt, Bold, left-</w:t>
      </w:r>
      <w:r w:rsidRPr="00C3302B">
        <w:rPr>
          <w:b/>
          <w:i/>
          <w:szCs w:val="24"/>
          <w:lang w:val="en-GB"/>
        </w:rPr>
        <w:t xml:space="preserve"> </w:t>
      </w:r>
      <w:r w:rsidRPr="00C3302B">
        <w:rPr>
          <w:b/>
          <w:szCs w:val="24"/>
          <w:lang w:val="en-GB"/>
        </w:rPr>
        <w:t>aligned)</w:t>
      </w:r>
    </w:p>
    <w:tbl>
      <w:tblPr>
        <w:tblW w:w="0" w:type="auto"/>
        <w:tblBorders>
          <w:top w:val="single" w:sz="12" w:space="0" w:color="auto"/>
          <w:bottom w:val="single" w:sz="12" w:space="0" w:color="auto"/>
        </w:tblBorders>
        <w:tblLook w:val="04A0" w:firstRow="1" w:lastRow="0" w:firstColumn="1" w:lastColumn="0" w:noHBand="0" w:noVBand="1"/>
      </w:tblPr>
      <w:tblGrid>
        <w:gridCol w:w="1137"/>
        <w:gridCol w:w="934"/>
        <w:gridCol w:w="934"/>
        <w:gridCol w:w="934"/>
        <w:gridCol w:w="935"/>
      </w:tblGrid>
      <w:tr w:rsidR="00B76F5C" w:rsidRPr="00C3302B" w:rsidTr="00C3302B">
        <w:tc>
          <w:tcPr>
            <w:tcW w:w="1101" w:type="dxa"/>
            <w:tcBorders>
              <w:top w:val="single" w:sz="12" w:space="0" w:color="auto"/>
              <w:bottom w:val="single" w:sz="12" w:space="0" w:color="auto"/>
            </w:tcBorders>
          </w:tcPr>
          <w:p w:rsidR="00B76F5C" w:rsidRPr="00C3302B" w:rsidRDefault="00B76F5C" w:rsidP="00467AF4">
            <w:pPr>
              <w:jc w:val="center"/>
              <w:rPr>
                <w:szCs w:val="24"/>
                <w:lang w:val="en-GB"/>
              </w:rPr>
            </w:pPr>
          </w:p>
        </w:tc>
        <w:tc>
          <w:tcPr>
            <w:tcW w:w="934" w:type="dxa"/>
            <w:tcBorders>
              <w:top w:val="single" w:sz="12" w:space="0" w:color="auto"/>
              <w:bottom w:val="single" w:sz="12" w:space="0" w:color="auto"/>
            </w:tcBorders>
          </w:tcPr>
          <w:p w:rsidR="00B76F5C" w:rsidRPr="00C3302B" w:rsidRDefault="00C3302B" w:rsidP="00467AF4">
            <w:pPr>
              <w:jc w:val="center"/>
              <w:rPr>
                <w:b/>
                <w:szCs w:val="24"/>
                <w:lang w:val="en-GB"/>
              </w:rPr>
            </w:pPr>
            <w:r>
              <w:rPr>
                <w:b/>
                <w:szCs w:val="24"/>
                <w:lang w:val="en-GB"/>
              </w:rPr>
              <w:t>2011</w:t>
            </w:r>
          </w:p>
        </w:tc>
        <w:tc>
          <w:tcPr>
            <w:tcW w:w="934" w:type="dxa"/>
            <w:tcBorders>
              <w:top w:val="single" w:sz="12" w:space="0" w:color="auto"/>
              <w:bottom w:val="single" w:sz="12" w:space="0" w:color="auto"/>
            </w:tcBorders>
          </w:tcPr>
          <w:p w:rsidR="00B76F5C" w:rsidRPr="00C3302B" w:rsidRDefault="00C3302B" w:rsidP="00467AF4">
            <w:pPr>
              <w:jc w:val="center"/>
              <w:rPr>
                <w:b/>
                <w:szCs w:val="24"/>
                <w:lang w:val="en-GB"/>
              </w:rPr>
            </w:pPr>
            <w:r>
              <w:rPr>
                <w:b/>
                <w:szCs w:val="24"/>
                <w:lang w:val="en-GB"/>
              </w:rPr>
              <w:t>2012</w:t>
            </w:r>
          </w:p>
        </w:tc>
        <w:tc>
          <w:tcPr>
            <w:tcW w:w="934" w:type="dxa"/>
            <w:tcBorders>
              <w:top w:val="single" w:sz="12" w:space="0" w:color="auto"/>
              <w:bottom w:val="single" w:sz="12" w:space="0" w:color="auto"/>
            </w:tcBorders>
          </w:tcPr>
          <w:p w:rsidR="00B76F5C" w:rsidRPr="00C3302B" w:rsidRDefault="00B76F5C" w:rsidP="00C3302B">
            <w:pPr>
              <w:jc w:val="center"/>
              <w:rPr>
                <w:b/>
                <w:szCs w:val="24"/>
                <w:lang w:val="en-GB"/>
              </w:rPr>
            </w:pPr>
            <w:r w:rsidRPr="00C3302B">
              <w:rPr>
                <w:b/>
                <w:szCs w:val="24"/>
                <w:lang w:val="en-GB"/>
              </w:rPr>
              <w:t>20</w:t>
            </w:r>
            <w:r w:rsidR="00C3302B">
              <w:rPr>
                <w:b/>
                <w:szCs w:val="24"/>
                <w:lang w:val="en-GB"/>
              </w:rPr>
              <w:t>13</w:t>
            </w:r>
          </w:p>
        </w:tc>
        <w:tc>
          <w:tcPr>
            <w:tcW w:w="935" w:type="dxa"/>
            <w:tcBorders>
              <w:top w:val="single" w:sz="12" w:space="0" w:color="auto"/>
              <w:bottom w:val="single" w:sz="12" w:space="0" w:color="auto"/>
            </w:tcBorders>
          </w:tcPr>
          <w:p w:rsidR="00B76F5C" w:rsidRPr="00C3302B" w:rsidRDefault="00B76F5C" w:rsidP="00C3302B">
            <w:pPr>
              <w:jc w:val="center"/>
              <w:rPr>
                <w:b/>
                <w:szCs w:val="24"/>
                <w:lang w:val="en-GB"/>
              </w:rPr>
            </w:pPr>
            <w:r w:rsidRPr="00C3302B">
              <w:rPr>
                <w:b/>
                <w:szCs w:val="24"/>
                <w:lang w:val="en-GB"/>
              </w:rPr>
              <w:t>20</w:t>
            </w:r>
            <w:r w:rsidR="00C3302B">
              <w:rPr>
                <w:b/>
                <w:szCs w:val="24"/>
                <w:lang w:val="en-GB"/>
              </w:rPr>
              <w:t>14</w:t>
            </w:r>
          </w:p>
        </w:tc>
      </w:tr>
      <w:tr w:rsidR="00B76F5C" w:rsidRPr="00C3302B" w:rsidTr="00C3302B">
        <w:tc>
          <w:tcPr>
            <w:tcW w:w="1101" w:type="dxa"/>
            <w:tcBorders>
              <w:top w:val="single" w:sz="12" w:space="0" w:color="auto"/>
            </w:tcBorders>
          </w:tcPr>
          <w:p w:rsidR="00B76F5C" w:rsidRPr="00C3302B" w:rsidRDefault="00C3302B" w:rsidP="00467AF4">
            <w:pPr>
              <w:jc w:val="left"/>
              <w:rPr>
                <w:b/>
                <w:szCs w:val="24"/>
                <w:lang w:val="en-GB"/>
              </w:rPr>
            </w:pPr>
            <w:r>
              <w:rPr>
                <w:b/>
                <w:szCs w:val="24"/>
                <w:lang w:val="en-GB"/>
              </w:rPr>
              <w:t>Slovakia</w:t>
            </w:r>
          </w:p>
        </w:tc>
        <w:tc>
          <w:tcPr>
            <w:tcW w:w="934" w:type="dxa"/>
            <w:tcBorders>
              <w:top w:val="single" w:sz="12" w:space="0" w:color="auto"/>
            </w:tcBorders>
          </w:tcPr>
          <w:p w:rsidR="00B76F5C" w:rsidRPr="00C3302B" w:rsidRDefault="00B76F5C" w:rsidP="00467AF4">
            <w:pPr>
              <w:jc w:val="center"/>
              <w:rPr>
                <w:szCs w:val="24"/>
                <w:lang w:val="en-GB"/>
              </w:rPr>
            </w:pPr>
            <w:r w:rsidRPr="00C3302B">
              <w:rPr>
                <w:szCs w:val="24"/>
                <w:lang w:val="en-GB"/>
              </w:rPr>
              <w:t>14</w:t>
            </w:r>
          </w:p>
        </w:tc>
        <w:tc>
          <w:tcPr>
            <w:tcW w:w="934" w:type="dxa"/>
            <w:tcBorders>
              <w:top w:val="single" w:sz="12" w:space="0" w:color="auto"/>
            </w:tcBorders>
          </w:tcPr>
          <w:p w:rsidR="00B76F5C" w:rsidRPr="00C3302B" w:rsidRDefault="00B76F5C" w:rsidP="00467AF4">
            <w:pPr>
              <w:jc w:val="center"/>
              <w:rPr>
                <w:szCs w:val="24"/>
                <w:lang w:val="en-GB"/>
              </w:rPr>
            </w:pPr>
            <w:r w:rsidRPr="00C3302B">
              <w:rPr>
                <w:szCs w:val="24"/>
                <w:lang w:val="en-GB"/>
              </w:rPr>
              <w:t>56</w:t>
            </w:r>
          </w:p>
        </w:tc>
        <w:tc>
          <w:tcPr>
            <w:tcW w:w="934" w:type="dxa"/>
            <w:tcBorders>
              <w:top w:val="single" w:sz="12" w:space="0" w:color="auto"/>
            </w:tcBorders>
          </w:tcPr>
          <w:p w:rsidR="00B76F5C" w:rsidRPr="00C3302B" w:rsidRDefault="00B76F5C" w:rsidP="00467AF4">
            <w:pPr>
              <w:jc w:val="center"/>
              <w:rPr>
                <w:szCs w:val="24"/>
                <w:lang w:val="en-GB"/>
              </w:rPr>
            </w:pPr>
            <w:r w:rsidRPr="00C3302B">
              <w:rPr>
                <w:szCs w:val="24"/>
                <w:lang w:val="en-GB"/>
              </w:rPr>
              <w:t>89</w:t>
            </w:r>
          </w:p>
        </w:tc>
        <w:tc>
          <w:tcPr>
            <w:tcW w:w="935" w:type="dxa"/>
            <w:tcBorders>
              <w:top w:val="single" w:sz="12" w:space="0" w:color="auto"/>
            </w:tcBorders>
          </w:tcPr>
          <w:p w:rsidR="00B76F5C" w:rsidRPr="00C3302B" w:rsidRDefault="00B76F5C" w:rsidP="00467AF4">
            <w:pPr>
              <w:jc w:val="center"/>
              <w:rPr>
                <w:szCs w:val="24"/>
                <w:lang w:val="en-GB"/>
              </w:rPr>
            </w:pPr>
            <w:r w:rsidRPr="00C3302B">
              <w:rPr>
                <w:szCs w:val="24"/>
                <w:lang w:val="en-GB"/>
              </w:rPr>
              <w:t>41</w:t>
            </w:r>
          </w:p>
        </w:tc>
      </w:tr>
      <w:tr w:rsidR="00B76F5C" w:rsidRPr="00C3302B" w:rsidTr="00C3302B">
        <w:tc>
          <w:tcPr>
            <w:tcW w:w="1101" w:type="dxa"/>
          </w:tcPr>
          <w:p w:rsidR="00B76F5C" w:rsidRPr="00C3302B" w:rsidRDefault="00C3302B" w:rsidP="00467AF4">
            <w:pPr>
              <w:jc w:val="left"/>
              <w:rPr>
                <w:b/>
                <w:szCs w:val="24"/>
                <w:lang w:val="en-GB"/>
              </w:rPr>
            </w:pPr>
            <w:r>
              <w:rPr>
                <w:b/>
                <w:szCs w:val="24"/>
                <w:lang w:val="en-GB"/>
              </w:rPr>
              <w:t>Poland</w:t>
            </w:r>
          </w:p>
        </w:tc>
        <w:tc>
          <w:tcPr>
            <w:tcW w:w="934" w:type="dxa"/>
          </w:tcPr>
          <w:p w:rsidR="00B76F5C" w:rsidRPr="00C3302B" w:rsidRDefault="00B76F5C" w:rsidP="00467AF4">
            <w:pPr>
              <w:jc w:val="center"/>
              <w:rPr>
                <w:szCs w:val="24"/>
                <w:lang w:val="en-GB"/>
              </w:rPr>
            </w:pPr>
            <w:r w:rsidRPr="00C3302B">
              <w:rPr>
                <w:szCs w:val="24"/>
                <w:lang w:val="en-GB"/>
              </w:rPr>
              <w:t>25</w:t>
            </w:r>
          </w:p>
        </w:tc>
        <w:tc>
          <w:tcPr>
            <w:tcW w:w="934" w:type="dxa"/>
          </w:tcPr>
          <w:p w:rsidR="00B76F5C" w:rsidRPr="00C3302B" w:rsidRDefault="00B76F5C" w:rsidP="00467AF4">
            <w:pPr>
              <w:jc w:val="center"/>
              <w:rPr>
                <w:szCs w:val="24"/>
                <w:lang w:val="en-GB"/>
              </w:rPr>
            </w:pPr>
            <w:r w:rsidRPr="00C3302B">
              <w:rPr>
                <w:szCs w:val="24"/>
                <w:lang w:val="en-GB"/>
              </w:rPr>
              <w:t>78</w:t>
            </w:r>
          </w:p>
        </w:tc>
        <w:tc>
          <w:tcPr>
            <w:tcW w:w="934" w:type="dxa"/>
          </w:tcPr>
          <w:p w:rsidR="00B76F5C" w:rsidRPr="00C3302B" w:rsidRDefault="00B76F5C" w:rsidP="00467AF4">
            <w:pPr>
              <w:jc w:val="center"/>
              <w:rPr>
                <w:szCs w:val="24"/>
                <w:lang w:val="en-GB"/>
              </w:rPr>
            </w:pPr>
            <w:r w:rsidRPr="00C3302B">
              <w:rPr>
                <w:szCs w:val="24"/>
                <w:lang w:val="en-GB"/>
              </w:rPr>
              <w:t>12</w:t>
            </w:r>
          </w:p>
        </w:tc>
        <w:tc>
          <w:tcPr>
            <w:tcW w:w="935" w:type="dxa"/>
          </w:tcPr>
          <w:p w:rsidR="00B76F5C" w:rsidRPr="00C3302B" w:rsidRDefault="00B76F5C" w:rsidP="00467AF4">
            <w:pPr>
              <w:jc w:val="center"/>
              <w:rPr>
                <w:szCs w:val="24"/>
                <w:lang w:val="en-GB"/>
              </w:rPr>
            </w:pPr>
            <w:r w:rsidRPr="00C3302B">
              <w:rPr>
                <w:szCs w:val="24"/>
                <w:lang w:val="en-GB"/>
              </w:rPr>
              <w:t>36</w:t>
            </w:r>
          </w:p>
        </w:tc>
      </w:tr>
      <w:tr w:rsidR="00B76F5C" w:rsidRPr="00C3302B" w:rsidTr="00C3302B">
        <w:tc>
          <w:tcPr>
            <w:tcW w:w="1101" w:type="dxa"/>
          </w:tcPr>
          <w:p w:rsidR="00B76F5C" w:rsidRPr="00C3302B" w:rsidRDefault="00C3302B" w:rsidP="00467AF4">
            <w:pPr>
              <w:jc w:val="left"/>
              <w:rPr>
                <w:b/>
                <w:szCs w:val="24"/>
                <w:lang w:val="en-GB"/>
              </w:rPr>
            </w:pPr>
            <w:r>
              <w:rPr>
                <w:b/>
                <w:szCs w:val="24"/>
                <w:lang w:val="en-GB"/>
              </w:rPr>
              <w:t>Hungary</w:t>
            </w:r>
          </w:p>
        </w:tc>
        <w:tc>
          <w:tcPr>
            <w:tcW w:w="934" w:type="dxa"/>
          </w:tcPr>
          <w:p w:rsidR="00B76F5C" w:rsidRPr="00C3302B" w:rsidRDefault="00B76F5C" w:rsidP="00467AF4">
            <w:pPr>
              <w:jc w:val="center"/>
              <w:rPr>
                <w:szCs w:val="24"/>
                <w:lang w:val="en-GB"/>
              </w:rPr>
            </w:pPr>
            <w:r w:rsidRPr="00C3302B">
              <w:rPr>
                <w:szCs w:val="24"/>
                <w:lang w:val="en-GB"/>
              </w:rPr>
              <w:t>12</w:t>
            </w:r>
          </w:p>
        </w:tc>
        <w:tc>
          <w:tcPr>
            <w:tcW w:w="934" w:type="dxa"/>
          </w:tcPr>
          <w:p w:rsidR="00B76F5C" w:rsidRPr="00C3302B" w:rsidRDefault="00B76F5C" w:rsidP="00467AF4">
            <w:pPr>
              <w:jc w:val="center"/>
              <w:rPr>
                <w:szCs w:val="24"/>
                <w:lang w:val="en-GB"/>
              </w:rPr>
            </w:pPr>
            <w:r w:rsidRPr="00C3302B">
              <w:rPr>
                <w:szCs w:val="24"/>
                <w:lang w:val="en-GB"/>
              </w:rPr>
              <w:t>32</w:t>
            </w:r>
          </w:p>
        </w:tc>
        <w:tc>
          <w:tcPr>
            <w:tcW w:w="934" w:type="dxa"/>
          </w:tcPr>
          <w:p w:rsidR="00B76F5C" w:rsidRPr="00C3302B" w:rsidRDefault="00B76F5C" w:rsidP="00467AF4">
            <w:pPr>
              <w:jc w:val="center"/>
              <w:rPr>
                <w:szCs w:val="24"/>
                <w:lang w:val="en-GB"/>
              </w:rPr>
            </w:pPr>
            <w:r w:rsidRPr="00C3302B">
              <w:rPr>
                <w:szCs w:val="24"/>
                <w:lang w:val="en-GB"/>
              </w:rPr>
              <w:t>17</w:t>
            </w:r>
          </w:p>
        </w:tc>
        <w:tc>
          <w:tcPr>
            <w:tcW w:w="935" w:type="dxa"/>
          </w:tcPr>
          <w:p w:rsidR="00B76F5C" w:rsidRPr="00C3302B" w:rsidRDefault="00B76F5C" w:rsidP="00467AF4">
            <w:pPr>
              <w:jc w:val="center"/>
              <w:rPr>
                <w:szCs w:val="24"/>
                <w:lang w:val="en-GB"/>
              </w:rPr>
            </w:pPr>
            <w:r w:rsidRPr="00C3302B">
              <w:rPr>
                <w:szCs w:val="24"/>
                <w:lang w:val="en-GB"/>
              </w:rPr>
              <w:t>16</w:t>
            </w:r>
          </w:p>
        </w:tc>
      </w:tr>
    </w:tbl>
    <w:p w:rsidR="003D0AB4" w:rsidRPr="00C3302B" w:rsidRDefault="003D0AB4" w:rsidP="003D0AB4">
      <w:pPr>
        <w:jc w:val="left"/>
        <w:rPr>
          <w:szCs w:val="24"/>
          <w:lang w:val="en-GB"/>
        </w:rPr>
      </w:pPr>
      <w:r w:rsidRPr="00C3302B">
        <w:rPr>
          <w:szCs w:val="24"/>
          <w:lang w:val="en-GB"/>
        </w:rPr>
        <w:t xml:space="preserve">Source: please provide a source website, paper, author’s calculations, </w:t>
      </w:r>
      <w:proofErr w:type="spellStart"/>
      <w:r w:rsidRPr="00C3302B">
        <w:rPr>
          <w:szCs w:val="24"/>
          <w:lang w:val="en-GB"/>
        </w:rPr>
        <w:t>etc.</w:t>
      </w:r>
      <w:proofErr w:type="gramStart"/>
      <w:r w:rsidRPr="00C3302B">
        <w:rPr>
          <w:szCs w:val="24"/>
          <w:lang w:val="en-GB"/>
        </w:rPr>
        <w:t>,Times</w:t>
      </w:r>
      <w:proofErr w:type="spellEnd"/>
      <w:proofErr w:type="gramEnd"/>
      <w:r w:rsidRPr="00C3302B">
        <w:rPr>
          <w:szCs w:val="24"/>
          <w:lang w:val="en-GB"/>
        </w:rPr>
        <w:t xml:space="preserve"> New Roman, 10pt,  left-aligned</w:t>
      </w:r>
    </w:p>
    <w:p w:rsidR="003D0AB4" w:rsidRPr="00C3302B" w:rsidRDefault="003D0AB4" w:rsidP="003D0AB4">
      <w:pPr>
        <w:jc w:val="center"/>
        <w:rPr>
          <w:szCs w:val="24"/>
          <w:lang w:val="en-GB"/>
        </w:rPr>
      </w:pPr>
    </w:p>
    <w:p w:rsidR="00B76F5C" w:rsidRPr="00C3302B" w:rsidRDefault="00B76F5C" w:rsidP="002849B3">
      <w:pPr>
        <w:jc w:val="left"/>
        <w:rPr>
          <w:b/>
          <w:szCs w:val="24"/>
          <w:lang w:val="en-GB"/>
        </w:rPr>
      </w:pPr>
    </w:p>
    <w:p w:rsidR="003D0AB4" w:rsidRPr="00C3302B" w:rsidRDefault="003D0AB4" w:rsidP="00AD5B7C">
      <w:pPr>
        <w:spacing w:after="120"/>
        <w:jc w:val="left"/>
        <w:rPr>
          <w:b/>
          <w:szCs w:val="24"/>
          <w:lang w:val="en-GB"/>
        </w:rPr>
      </w:pPr>
      <w:r w:rsidRPr="00C3302B">
        <w:rPr>
          <w:b/>
          <w:szCs w:val="24"/>
          <w:lang w:val="en-GB"/>
        </w:rPr>
        <w:t>Figure 1:</w:t>
      </w:r>
      <w:r w:rsidRPr="00C3302B">
        <w:rPr>
          <w:szCs w:val="24"/>
          <w:lang w:val="en-GB"/>
        </w:rPr>
        <w:t xml:space="preserve"> </w:t>
      </w:r>
      <w:r w:rsidR="002849B3" w:rsidRPr="00C3302B">
        <w:rPr>
          <w:b/>
          <w:szCs w:val="24"/>
          <w:lang w:val="en-GB"/>
        </w:rPr>
        <w:t>Title of the Figure (Times New Roman, 11pt, Bold, left-</w:t>
      </w:r>
      <w:r w:rsidR="002849B3" w:rsidRPr="00C3302B">
        <w:rPr>
          <w:b/>
          <w:i/>
          <w:szCs w:val="24"/>
          <w:lang w:val="en-GB"/>
        </w:rPr>
        <w:t xml:space="preserve"> </w:t>
      </w:r>
      <w:r w:rsidR="002849B3" w:rsidRPr="00C3302B">
        <w:rPr>
          <w:b/>
          <w:szCs w:val="24"/>
          <w:lang w:val="en-GB"/>
        </w:rPr>
        <w:t>aligned)</w:t>
      </w:r>
    </w:p>
    <w:p w:rsidR="003D0AB4" w:rsidRPr="00C3302B" w:rsidRDefault="00952058" w:rsidP="00C3302B">
      <w:pPr>
        <w:jc w:val="left"/>
        <w:rPr>
          <w:szCs w:val="24"/>
          <w:lang w:val="en-GB"/>
        </w:rPr>
      </w:pPr>
      <w:r>
        <w:rPr>
          <w:noProof/>
          <w:szCs w:val="24"/>
          <w:lang w:val="en-GB" w:eastAsia="en-GB" w:bidi="ar-SA"/>
        </w:rPr>
        <w:drawing>
          <wp:inline distT="0" distB="0" distL="0" distR="0">
            <wp:extent cx="5617210" cy="410908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7210" cy="4109085"/>
                    </a:xfrm>
                    <a:prstGeom prst="rect">
                      <a:avLst/>
                    </a:prstGeom>
                    <a:noFill/>
                    <a:ln>
                      <a:noFill/>
                    </a:ln>
                  </pic:spPr>
                </pic:pic>
              </a:graphicData>
            </a:graphic>
          </wp:inline>
        </w:drawing>
      </w:r>
    </w:p>
    <w:p w:rsidR="00632ACE" w:rsidRPr="00C3302B" w:rsidRDefault="003D0AB4" w:rsidP="002849B3">
      <w:pPr>
        <w:jc w:val="left"/>
        <w:rPr>
          <w:szCs w:val="24"/>
          <w:lang w:val="en-GB"/>
        </w:rPr>
      </w:pPr>
      <w:r w:rsidRPr="00C3302B">
        <w:rPr>
          <w:szCs w:val="24"/>
          <w:lang w:val="en-GB"/>
        </w:rPr>
        <w:t xml:space="preserve">Source: </w:t>
      </w:r>
      <w:r w:rsidR="00632ACE" w:rsidRPr="00C3302B">
        <w:rPr>
          <w:szCs w:val="24"/>
          <w:lang w:val="en-GB"/>
        </w:rPr>
        <w:t xml:space="preserve">please provide a source website, paper, author’s calculations, </w:t>
      </w:r>
      <w:proofErr w:type="spellStart"/>
      <w:r w:rsidR="00632ACE" w:rsidRPr="00C3302B">
        <w:rPr>
          <w:szCs w:val="24"/>
          <w:lang w:val="en-GB"/>
        </w:rPr>
        <w:t>etc.</w:t>
      </w:r>
      <w:proofErr w:type="gramStart"/>
      <w:r w:rsidR="00632ACE" w:rsidRPr="00C3302B">
        <w:rPr>
          <w:szCs w:val="24"/>
          <w:lang w:val="en-GB"/>
        </w:rPr>
        <w:t>,Times</w:t>
      </w:r>
      <w:proofErr w:type="spellEnd"/>
      <w:proofErr w:type="gramEnd"/>
      <w:r w:rsidR="00632ACE" w:rsidRPr="00C3302B">
        <w:rPr>
          <w:szCs w:val="24"/>
          <w:lang w:val="en-GB"/>
        </w:rPr>
        <w:t xml:space="preserve"> New Roman, 10pt, left-aligned</w:t>
      </w:r>
    </w:p>
    <w:p w:rsidR="003D0AB4" w:rsidRPr="00C3302B" w:rsidRDefault="003D0AB4" w:rsidP="00EA3D51">
      <w:pPr>
        <w:rPr>
          <w:szCs w:val="24"/>
          <w:lang w:val="en-GB"/>
        </w:rPr>
      </w:pPr>
      <w:r w:rsidRPr="00C3302B">
        <w:rPr>
          <w:b/>
          <w:szCs w:val="24"/>
          <w:lang w:val="en-GB"/>
        </w:rPr>
        <w:lastRenderedPageBreak/>
        <w:t>Equations and formulas</w:t>
      </w:r>
      <w:r w:rsidRPr="00C3302B">
        <w:rPr>
          <w:szCs w:val="24"/>
          <w:lang w:val="en-GB"/>
        </w:rPr>
        <w:t xml:space="preserve"> are denoted by numbers in round parentheses and it is recommended to be produced by </w:t>
      </w:r>
      <w:r w:rsidR="00B76F5C" w:rsidRPr="00C3302B">
        <w:rPr>
          <w:i/>
          <w:szCs w:val="24"/>
          <w:lang w:val="en-GB"/>
        </w:rPr>
        <w:t>Microsoft Equation Editor</w:t>
      </w:r>
      <w:r w:rsidR="00B76F5C" w:rsidRPr="00C3302B">
        <w:rPr>
          <w:szCs w:val="24"/>
          <w:lang w:val="en-GB"/>
        </w:rPr>
        <w:t xml:space="preserve"> or </w:t>
      </w:r>
      <w:proofErr w:type="spellStart"/>
      <w:r w:rsidR="00B76F5C" w:rsidRPr="00C3302B">
        <w:rPr>
          <w:i/>
          <w:szCs w:val="24"/>
          <w:lang w:val="en-GB"/>
        </w:rPr>
        <w:t>MathType</w:t>
      </w:r>
      <w:proofErr w:type="spellEnd"/>
      <w:r w:rsidR="00B76F5C" w:rsidRPr="00C3302B">
        <w:rPr>
          <w:szCs w:val="24"/>
          <w:lang w:val="en-GB"/>
        </w:rPr>
        <w:t xml:space="preserve"> add-on for equations in </w:t>
      </w:r>
      <w:r w:rsidR="001F7C42" w:rsidRPr="00C3302B">
        <w:rPr>
          <w:szCs w:val="24"/>
          <w:lang w:val="en-GB"/>
        </w:rPr>
        <w:t>y</w:t>
      </w:r>
      <w:r w:rsidR="00B76F5C" w:rsidRPr="00C3302B">
        <w:rPr>
          <w:szCs w:val="24"/>
          <w:lang w:val="en-GB"/>
        </w:rPr>
        <w:t>our paper</w:t>
      </w:r>
      <w:r w:rsidR="001F7C42" w:rsidRPr="00C3302B">
        <w:rPr>
          <w:szCs w:val="24"/>
          <w:lang w:val="en-GB"/>
        </w:rPr>
        <w:t xml:space="preserve"> (http://www.mathype.com).</w:t>
      </w:r>
    </w:p>
    <w:p w:rsidR="007F618C" w:rsidRPr="00C3302B" w:rsidRDefault="007F618C" w:rsidP="003D0AB4">
      <w:pPr>
        <w:ind w:firstLine="709"/>
        <w:rPr>
          <w:szCs w:val="24"/>
          <w:lang w:val="en-GB"/>
        </w:rPr>
      </w:pPr>
    </w:p>
    <w:p w:rsidR="003D0AB4" w:rsidRPr="00C3302B" w:rsidRDefault="003D0AB4" w:rsidP="001720F9">
      <w:pPr>
        <w:ind w:firstLine="709"/>
        <w:jc w:val="left"/>
        <w:rPr>
          <w:szCs w:val="24"/>
          <w:lang w:val="en-GB"/>
        </w:rPr>
      </w:pPr>
      <w:r w:rsidRPr="00C3302B">
        <w:rPr>
          <w:position w:val="-20"/>
          <w:szCs w:val="24"/>
          <w:lang w:val="en-GB"/>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8pt;height:21.5pt" o:ole="" fillcolor="window">
            <v:imagedata r:id="rId10" o:title=""/>
          </v:shape>
          <o:OLEObject Type="Embed" ProgID="Equation.3" ShapeID="_x0000_i1026" DrawAspect="Content" ObjectID="_1517226333" r:id="rId11"/>
        </w:object>
      </w:r>
      <w:r w:rsidRPr="00C3302B">
        <w:rPr>
          <w:szCs w:val="24"/>
          <w:lang w:val="en-GB"/>
        </w:rPr>
        <w:tab/>
      </w:r>
      <w:r w:rsidRPr="00C3302B">
        <w:rPr>
          <w:szCs w:val="24"/>
          <w:lang w:val="en-GB"/>
        </w:rPr>
        <w:tab/>
      </w:r>
      <w:r w:rsidRPr="00C3302B">
        <w:rPr>
          <w:szCs w:val="24"/>
          <w:lang w:val="en-GB"/>
        </w:rPr>
        <w:tab/>
      </w:r>
      <w:r w:rsidRPr="00C3302B">
        <w:rPr>
          <w:szCs w:val="24"/>
          <w:lang w:val="en-GB"/>
        </w:rPr>
        <w:tab/>
      </w:r>
      <w:r w:rsidR="001720F9" w:rsidRPr="00C3302B">
        <w:rPr>
          <w:szCs w:val="24"/>
          <w:lang w:val="en-GB"/>
        </w:rPr>
        <w:tab/>
      </w:r>
      <w:r w:rsidR="001720F9" w:rsidRPr="00C3302B">
        <w:rPr>
          <w:szCs w:val="24"/>
          <w:lang w:val="en-GB"/>
        </w:rPr>
        <w:tab/>
      </w:r>
      <w:r w:rsidR="001720F9" w:rsidRPr="00C3302B">
        <w:rPr>
          <w:szCs w:val="24"/>
          <w:lang w:val="en-GB"/>
        </w:rPr>
        <w:tab/>
      </w:r>
      <w:r w:rsidR="001720F9" w:rsidRPr="00C3302B">
        <w:rPr>
          <w:szCs w:val="24"/>
          <w:lang w:val="en-GB"/>
        </w:rPr>
        <w:tab/>
      </w:r>
      <w:r w:rsidRPr="00C3302B">
        <w:rPr>
          <w:szCs w:val="24"/>
          <w:lang w:val="en-GB"/>
        </w:rPr>
        <w:t>(</w:t>
      </w:r>
      <w:r w:rsidRPr="00C3302B">
        <w:rPr>
          <w:snapToGrid w:val="0"/>
          <w:szCs w:val="24"/>
          <w:lang w:val="en-GB"/>
        </w:rPr>
        <w:t>1)</w:t>
      </w:r>
    </w:p>
    <w:p w:rsidR="003D0AB4" w:rsidRPr="00C3302B" w:rsidRDefault="003D0AB4" w:rsidP="003D0AB4">
      <w:pPr>
        <w:ind w:firstLine="709"/>
        <w:rPr>
          <w:szCs w:val="24"/>
          <w:lang w:val="en-GB"/>
        </w:rPr>
      </w:pPr>
      <w:r w:rsidRPr="00C3302B">
        <w:rPr>
          <w:position w:val="-30"/>
          <w:szCs w:val="24"/>
          <w:lang w:val="en-GB"/>
        </w:rPr>
        <w:object w:dxaOrig="2560" w:dyaOrig="700">
          <v:shape id="_x0000_i1027" type="#_x0000_t75" style="width:128.1pt;height:35.55pt" o:ole="" fillcolor="window">
            <v:imagedata r:id="rId12" o:title=""/>
          </v:shape>
          <o:OLEObject Type="Embed" ProgID="Equation.3" ShapeID="_x0000_i1027" DrawAspect="Content" ObjectID="_1517226334" r:id="rId13"/>
        </w:object>
      </w:r>
      <w:r w:rsidRPr="00C3302B">
        <w:rPr>
          <w:szCs w:val="24"/>
          <w:lang w:val="en-GB"/>
        </w:rPr>
        <w:t xml:space="preserve"> </w:t>
      </w:r>
      <w:r w:rsidRPr="00C3302B">
        <w:rPr>
          <w:szCs w:val="24"/>
          <w:lang w:val="en-GB"/>
        </w:rPr>
        <w:tab/>
      </w:r>
      <w:r w:rsidR="00632ACE" w:rsidRPr="00C3302B">
        <w:rPr>
          <w:szCs w:val="24"/>
          <w:lang w:val="en-GB"/>
        </w:rPr>
        <w:tab/>
      </w:r>
      <w:r w:rsidR="001720F9" w:rsidRPr="00C3302B">
        <w:rPr>
          <w:szCs w:val="24"/>
          <w:lang w:val="en-GB"/>
        </w:rPr>
        <w:tab/>
      </w:r>
      <w:r w:rsidR="001720F9" w:rsidRPr="00C3302B">
        <w:rPr>
          <w:szCs w:val="24"/>
          <w:lang w:val="en-GB"/>
        </w:rPr>
        <w:tab/>
      </w:r>
      <w:r w:rsidR="001720F9" w:rsidRPr="00C3302B">
        <w:rPr>
          <w:szCs w:val="24"/>
          <w:lang w:val="en-GB"/>
        </w:rPr>
        <w:tab/>
      </w:r>
      <w:r w:rsidR="001720F9" w:rsidRPr="00C3302B">
        <w:rPr>
          <w:szCs w:val="24"/>
          <w:lang w:val="en-GB"/>
        </w:rPr>
        <w:tab/>
      </w:r>
      <w:r w:rsidRPr="00C3302B">
        <w:rPr>
          <w:szCs w:val="24"/>
          <w:lang w:val="en-GB"/>
        </w:rPr>
        <w:t>(2)</w:t>
      </w:r>
    </w:p>
    <w:p w:rsidR="003D0AB4" w:rsidRPr="00C3302B" w:rsidRDefault="003D0AB4" w:rsidP="003D0AB4">
      <w:pPr>
        <w:ind w:firstLine="709"/>
        <w:rPr>
          <w:szCs w:val="24"/>
          <w:lang w:val="en-GB"/>
        </w:rPr>
      </w:pPr>
      <w:r w:rsidRPr="00C3302B">
        <w:rPr>
          <w:position w:val="-30"/>
          <w:szCs w:val="24"/>
          <w:lang w:val="en-GB"/>
        </w:rPr>
        <w:object w:dxaOrig="3100" w:dyaOrig="700">
          <v:shape id="_x0000_i1028" type="#_x0000_t75" style="width:155.2pt;height:35.55pt" o:ole="" fillcolor="window">
            <v:imagedata r:id="rId14" o:title=""/>
          </v:shape>
          <o:OLEObject Type="Embed" ProgID="Equation.3" ShapeID="_x0000_i1028" DrawAspect="Content" ObjectID="_1517226335" r:id="rId15"/>
        </w:object>
      </w:r>
      <w:r w:rsidRPr="00C3302B">
        <w:rPr>
          <w:szCs w:val="24"/>
          <w:lang w:val="en-GB"/>
        </w:rPr>
        <w:t xml:space="preserve"> </w:t>
      </w:r>
      <w:r w:rsidRPr="00C3302B">
        <w:rPr>
          <w:szCs w:val="24"/>
          <w:lang w:val="en-GB"/>
        </w:rPr>
        <w:tab/>
      </w:r>
      <w:r w:rsidR="001720F9" w:rsidRPr="00C3302B">
        <w:rPr>
          <w:szCs w:val="24"/>
          <w:lang w:val="en-GB"/>
        </w:rPr>
        <w:tab/>
      </w:r>
      <w:r w:rsidR="001720F9" w:rsidRPr="00C3302B">
        <w:rPr>
          <w:szCs w:val="24"/>
          <w:lang w:val="en-GB"/>
        </w:rPr>
        <w:tab/>
      </w:r>
      <w:r w:rsidR="001720F9" w:rsidRPr="00C3302B">
        <w:rPr>
          <w:szCs w:val="24"/>
          <w:lang w:val="en-GB"/>
        </w:rPr>
        <w:tab/>
      </w:r>
      <w:r w:rsidR="001720F9" w:rsidRPr="00C3302B">
        <w:rPr>
          <w:szCs w:val="24"/>
          <w:lang w:val="en-GB"/>
        </w:rPr>
        <w:tab/>
      </w:r>
      <w:r w:rsidRPr="00C3302B">
        <w:rPr>
          <w:szCs w:val="24"/>
          <w:lang w:val="en-GB"/>
        </w:rPr>
        <w:t>(3)</w:t>
      </w:r>
    </w:p>
    <w:p w:rsidR="003D0AB4" w:rsidRPr="00C3302B" w:rsidRDefault="003D0AB4" w:rsidP="003D0AB4">
      <w:pPr>
        <w:ind w:firstLine="709"/>
        <w:rPr>
          <w:szCs w:val="24"/>
          <w:lang w:val="en-GB"/>
        </w:rPr>
      </w:pPr>
      <w:r w:rsidRPr="00C3302B">
        <w:rPr>
          <w:position w:val="-30"/>
          <w:szCs w:val="24"/>
          <w:lang w:val="en-GB"/>
        </w:rPr>
        <w:object w:dxaOrig="940" w:dyaOrig="700">
          <v:shape id="_x0000_i1029" type="#_x0000_t75" style="width:47.7pt;height:35.55pt" o:ole="" fillcolor="window">
            <v:imagedata r:id="rId16" o:title=""/>
          </v:shape>
          <o:OLEObject Type="Embed" ProgID="Equation.3" ShapeID="_x0000_i1029" DrawAspect="Content" ObjectID="_1517226336" r:id="rId17"/>
        </w:object>
      </w:r>
      <w:r w:rsidRPr="00C3302B">
        <w:rPr>
          <w:szCs w:val="24"/>
          <w:lang w:val="en-GB"/>
        </w:rPr>
        <w:tab/>
      </w:r>
      <w:r w:rsidRPr="00C3302B">
        <w:rPr>
          <w:szCs w:val="24"/>
          <w:lang w:val="en-GB"/>
        </w:rPr>
        <w:tab/>
      </w:r>
      <w:r w:rsidRPr="00C3302B">
        <w:rPr>
          <w:szCs w:val="24"/>
          <w:lang w:val="en-GB"/>
        </w:rPr>
        <w:tab/>
      </w:r>
      <w:r w:rsidRPr="00C3302B">
        <w:rPr>
          <w:szCs w:val="24"/>
          <w:lang w:val="en-GB"/>
        </w:rPr>
        <w:tab/>
      </w:r>
      <w:r w:rsidR="001720F9" w:rsidRPr="00C3302B">
        <w:rPr>
          <w:szCs w:val="24"/>
          <w:lang w:val="en-GB"/>
        </w:rPr>
        <w:tab/>
      </w:r>
      <w:r w:rsidR="001720F9" w:rsidRPr="00C3302B">
        <w:rPr>
          <w:szCs w:val="24"/>
          <w:lang w:val="en-GB"/>
        </w:rPr>
        <w:tab/>
      </w:r>
      <w:r w:rsidR="001720F9" w:rsidRPr="00C3302B">
        <w:rPr>
          <w:szCs w:val="24"/>
          <w:lang w:val="en-GB"/>
        </w:rPr>
        <w:tab/>
      </w:r>
      <w:r w:rsidR="001720F9" w:rsidRPr="00C3302B">
        <w:rPr>
          <w:szCs w:val="24"/>
          <w:lang w:val="en-GB"/>
        </w:rPr>
        <w:tab/>
      </w:r>
      <w:r w:rsidRPr="00C3302B">
        <w:rPr>
          <w:szCs w:val="24"/>
          <w:lang w:val="en-GB"/>
        </w:rPr>
        <w:t>(4)</w:t>
      </w:r>
    </w:p>
    <w:p w:rsidR="002849B3" w:rsidRPr="00C3302B" w:rsidRDefault="002849B3" w:rsidP="003D0AB4">
      <w:pPr>
        <w:ind w:firstLine="709"/>
        <w:rPr>
          <w:rFonts w:ascii="Symbol" w:hAnsi="Symbol"/>
          <w:snapToGrid w:val="0"/>
          <w:szCs w:val="24"/>
          <w:lang w:val="en-GB"/>
        </w:rPr>
      </w:pPr>
    </w:p>
    <w:p w:rsidR="003D0AB4" w:rsidRPr="00C3302B" w:rsidRDefault="003D0AB4" w:rsidP="003D0AB4">
      <w:pPr>
        <w:ind w:firstLine="709"/>
        <w:rPr>
          <w:snapToGrid w:val="0"/>
          <w:szCs w:val="24"/>
          <w:lang w:val="en-GB"/>
        </w:rPr>
      </w:pPr>
      <w:r w:rsidRPr="00C3302B">
        <w:rPr>
          <w:rFonts w:ascii="Symbol" w:hAnsi="Symbol"/>
          <w:snapToGrid w:val="0"/>
          <w:szCs w:val="24"/>
          <w:lang w:val="en-GB"/>
        </w:rPr>
        <w:t></w:t>
      </w:r>
      <w:r w:rsidRPr="00C3302B">
        <w:rPr>
          <w:i/>
          <w:snapToGrid w:val="0"/>
          <w:szCs w:val="24"/>
          <w:vertAlign w:val="subscript"/>
          <w:lang w:val="en-GB"/>
        </w:rPr>
        <w:t>j</w:t>
      </w:r>
      <w:r w:rsidRPr="00C3302B">
        <w:rPr>
          <w:snapToGrid w:val="0"/>
          <w:szCs w:val="24"/>
          <w:lang w:val="en-GB"/>
        </w:rPr>
        <w:t xml:space="preserve"> </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i/>
          <w:snapToGrid w:val="0"/>
          <w:szCs w:val="24"/>
          <w:lang w:val="en-GB"/>
        </w:rPr>
        <w:t xml:space="preserve"> j = </w:t>
      </w:r>
      <w:r w:rsidRPr="00C3302B">
        <w:rPr>
          <w:snapToGrid w:val="0"/>
          <w:szCs w:val="24"/>
          <w:lang w:val="en-GB"/>
        </w:rPr>
        <w:t>1</w:t>
      </w:r>
      <w:proofErr w:type="gramStart"/>
      <w:r w:rsidRPr="00C3302B">
        <w:rPr>
          <w:snapToGrid w:val="0"/>
          <w:szCs w:val="24"/>
          <w:lang w:val="en-GB"/>
        </w:rPr>
        <w:t>,2</w:t>
      </w:r>
      <w:proofErr w:type="gramEnd"/>
      <w:r w:rsidRPr="00C3302B">
        <w:rPr>
          <w:snapToGrid w:val="0"/>
          <w:szCs w:val="24"/>
          <w:lang w:val="en-GB"/>
        </w:rPr>
        <w:t>,…,</w:t>
      </w:r>
      <w:r w:rsidRPr="00C3302B">
        <w:rPr>
          <w:i/>
          <w:snapToGrid w:val="0"/>
          <w:szCs w:val="24"/>
          <w:lang w:val="en-GB"/>
        </w:rPr>
        <w:t xml:space="preserve">n </w:t>
      </w:r>
      <w:r w:rsidRPr="00C3302B">
        <w:rPr>
          <w:i/>
          <w:snapToGrid w:val="0"/>
          <w:szCs w:val="24"/>
          <w:lang w:val="en-GB"/>
        </w:rPr>
        <w:tab/>
      </w:r>
      <w:r w:rsidRPr="00C3302B">
        <w:rPr>
          <w:i/>
          <w:snapToGrid w:val="0"/>
          <w:szCs w:val="24"/>
          <w:lang w:val="en-GB"/>
        </w:rPr>
        <w:tab/>
      </w:r>
      <w:r w:rsidR="001720F9" w:rsidRPr="00C3302B">
        <w:rPr>
          <w:i/>
          <w:snapToGrid w:val="0"/>
          <w:szCs w:val="24"/>
          <w:lang w:val="en-GB"/>
        </w:rPr>
        <w:tab/>
      </w:r>
      <w:r w:rsidR="001720F9" w:rsidRPr="00C3302B">
        <w:rPr>
          <w:i/>
          <w:snapToGrid w:val="0"/>
          <w:szCs w:val="24"/>
          <w:lang w:val="en-GB"/>
        </w:rPr>
        <w:tab/>
      </w:r>
      <w:r w:rsidR="001720F9" w:rsidRPr="00C3302B">
        <w:rPr>
          <w:i/>
          <w:snapToGrid w:val="0"/>
          <w:szCs w:val="24"/>
          <w:lang w:val="en-GB"/>
        </w:rPr>
        <w:tab/>
      </w:r>
      <w:r w:rsidR="001720F9" w:rsidRPr="00C3302B">
        <w:rPr>
          <w:i/>
          <w:snapToGrid w:val="0"/>
          <w:szCs w:val="24"/>
          <w:lang w:val="en-GB"/>
        </w:rPr>
        <w:tab/>
      </w:r>
      <w:r w:rsidR="001720F9" w:rsidRPr="00C3302B">
        <w:rPr>
          <w:i/>
          <w:snapToGrid w:val="0"/>
          <w:szCs w:val="24"/>
          <w:lang w:val="en-GB"/>
        </w:rPr>
        <w:tab/>
      </w:r>
      <w:r w:rsidRPr="00C3302B">
        <w:rPr>
          <w:snapToGrid w:val="0"/>
          <w:szCs w:val="24"/>
          <w:lang w:val="en-GB"/>
        </w:rPr>
        <w:t>(5)</w:t>
      </w:r>
    </w:p>
    <w:p w:rsidR="003D0AB4" w:rsidRPr="00C3302B" w:rsidRDefault="003D0AB4" w:rsidP="003D0AB4">
      <w:pPr>
        <w:ind w:firstLine="709"/>
        <w:rPr>
          <w:szCs w:val="24"/>
          <w:lang w:val="en-GB"/>
        </w:rPr>
      </w:pPr>
    </w:p>
    <w:p w:rsidR="002849B3" w:rsidRPr="00C3302B" w:rsidRDefault="002849B3" w:rsidP="00632ACE">
      <w:pPr>
        <w:tabs>
          <w:tab w:val="left" w:pos="567"/>
        </w:tabs>
        <w:jc w:val="left"/>
        <w:rPr>
          <w:b/>
          <w:szCs w:val="24"/>
          <w:lang w:val="en-GB"/>
        </w:rPr>
      </w:pPr>
    </w:p>
    <w:p w:rsidR="00632ACE" w:rsidRPr="00C3302B" w:rsidRDefault="00632ACE" w:rsidP="001720F9">
      <w:pPr>
        <w:tabs>
          <w:tab w:val="left" w:pos="567"/>
        </w:tabs>
        <w:spacing w:after="120"/>
        <w:jc w:val="left"/>
        <w:rPr>
          <w:b/>
          <w:szCs w:val="24"/>
          <w:lang w:val="en-GB"/>
        </w:rPr>
      </w:pPr>
      <w:r w:rsidRPr="00C3302B">
        <w:rPr>
          <w:b/>
          <w:szCs w:val="24"/>
          <w:lang w:val="en-GB"/>
        </w:rPr>
        <w:t>Reference Text and Citations</w:t>
      </w:r>
    </w:p>
    <w:p w:rsidR="00632ACE" w:rsidRDefault="00632ACE" w:rsidP="00C3302B">
      <w:pPr>
        <w:spacing w:after="120"/>
        <w:rPr>
          <w:szCs w:val="24"/>
          <w:lang w:val="en-GB"/>
        </w:rPr>
      </w:pPr>
      <w:r w:rsidRPr="00C3302B">
        <w:rPr>
          <w:szCs w:val="24"/>
          <w:lang w:val="en-GB"/>
        </w:rPr>
        <w:t xml:space="preserve">References and citations should follow the </w:t>
      </w:r>
      <w:r w:rsidR="00C3302B">
        <w:rPr>
          <w:i/>
          <w:szCs w:val="24"/>
          <w:lang w:val="en-GB"/>
        </w:rPr>
        <w:t>APA</w:t>
      </w:r>
      <w:r w:rsidRPr="00C3302B">
        <w:rPr>
          <w:i/>
          <w:szCs w:val="24"/>
          <w:lang w:val="en-GB"/>
        </w:rPr>
        <w:t xml:space="preserve"> </w:t>
      </w:r>
      <w:r w:rsidR="00C3302B">
        <w:rPr>
          <w:szCs w:val="24"/>
          <w:lang w:val="en-GB"/>
        </w:rPr>
        <w:t>style</w:t>
      </w:r>
      <w:r w:rsidRPr="00C3302B">
        <w:rPr>
          <w:szCs w:val="24"/>
          <w:lang w:val="en-GB"/>
        </w:rPr>
        <w:t xml:space="preserve">. </w:t>
      </w:r>
    </w:p>
    <w:p w:rsidR="00C3302B" w:rsidRDefault="00C3302B" w:rsidP="00C3302B">
      <w:pPr>
        <w:spacing w:after="120"/>
        <w:rPr>
          <w:szCs w:val="24"/>
          <w:lang w:val="en-GB"/>
        </w:rPr>
      </w:pPr>
    </w:p>
    <w:p w:rsidR="00C3302B" w:rsidRDefault="00C3302B" w:rsidP="00C3302B">
      <w:pPr>
        <w:pStyle w:val="Nadpis2"/>
        <w:rPr>
          <w:sz w:val="36"/>
          <w:szCs w:val="36"/>
          <w:lang w:val="sk-SK" w:eastAsia="sk-SK" w:bidi="ar-SA"/>
        </w:rPr>
      </w:pPr>
      <w:r>
        <w:t>Reference Citations in Text</w:t>
      </w:r>
    </w:p>
    <w:p w:rsidR="00C3302B" w:rsidRDefault="00C3302B" w:rsidP="00C3302B">
      <w:pPr>
        <w:pStyle w:val="Normlnywebov"/>
      </w:pPr>
      <w:r>
        <w:t>In APA style, in-text citations are placed within sentences and paragraphs so that it is clear what information is being quoted or paraphrased and whose information is being cited.</w:t>
      </w:r>
    </w:p>
    <w:p w:rsidR="00C3302B" w:rsidRPr="00C3302B" w:rsidRDefault="00C3302B" w:rsidP="00C3302B">
      <w:pPr>
        <w:pStyle w:val="Nadpis3"/>
        <w:spacing w:after="0"/>
        <w:rPr>
          <w:sz w:val="20"/>
          <w:szCs w:val="20"/>
        </w:rPr>
      </w:pPr>
      <w:r w:rsidRPr="00C3302B">
        <w:rPr>
          <w:sz w:val="20"/>
          <w:szCs w:val="20"/>
          <w:u w:val="single"/>
        </w:rPr>
        <w:t>Examples:</w:t>
      </w:r>
    </w:p>
    <w:p w:rsidR="00C3302B" w:rsidRPr="00C3302B" w:rsidRDefault="00C3302B" w:rsidP="00C3302B">
      <w:pPr>
        <w:pStyle w:val="Nadpis3"/>
        <w:spacing w:after="0"/>
        <w:rPr>
          <w:sz w:val="20"/>
          <w:szCs w:val="20"/>
        </w:rPr>
      </w:pPr>
      <w:r w:rsidRPr="00C3302B">
        <w:rPr>
          <w:sz w:val="20"/>
          <w:szCs w:val="20"/>
        </w:rPr>
        <w:t>Works by a single author</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The last name of the author and the year of publication are inserted in the text at the appropriate point.</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 xml:space="preserve">from theory on bounded rationality (Simon, 1945) </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If the name of the author or the date appear as part of the narrative, cite only missing information in parentheses.</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Simon (1945) posited that</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 </w:t>
      </w:r>
    </w:p>
    <w:p w:rsidR="00C3302B" w:rsidRPr="00C3302B" w:rsidRDefault="00C3302B" w:rsidP="00C3302B">
      <w:pPr>
        <w:pStyle w:val="Nadpis3"/>
        <w:spacing w:after="0"/>
        <w:rPr>
          <w:sz w:val="20"/>
          <w:szCs w:val="20"/>
        </w:rPr>
      </w:pPr>
      <w:r w:rsidRPr="00C3302B">
        <w:rPr>
          <w:sz w:val="20"/>
          <w:szCs w:val="20"/>
        </w:rPr>
        <w:t>Works by multiple authors</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When a work has two authors, always cite both names every time the reference occurs in the text. In parenthetical material join the names with an ampersand (&amp;).</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 xml:space="preserve">as has been shown (Leiter &amp; Maslach, 1998) </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In the narrative text, join the names with the word "and."</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as Leiter and Maslach (1998) demonstrated</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When a work has three, four, or five authors, cite all authors the first time the reference occurs.</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Kahneman, Knetsch, and Thaler (1991) found</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In all subsequent citations per paragraph, include only the surname of the first author followed by "et al." (Latin for "and others") and the year of publication.</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Kahneman et al. (1991) found</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 </w:t>
      </w:r>
    </w:p>
    <w:p w:rsidR="00C3302B" w:rsidRPr="00C3302B" w:rsidRDefault="00C3302B" w:rsidP="00C3302B">
      <w:pPr>
        <w:pStyle w:val="Nadpis3"/>
        <w:spacing w:after="0"/>
        <w:rPr>
          <w:sz w:val="20"/>
          <w:szCs w:val="20"/>
        </w:rPr>
      </w:pPr>
      <w:proofErr w:type="gramStart"/>
      <w:r w:rsidRPr="00C3302B">
        <w:rPr>
          <w:sz w:val="20"/>
          <w:szCs w:val="20"/>
        </w:rPr>
        <w:t>Works by associations, corporations, government agencies, etc.</w:t>
      </w:r>
      <w:proofErr w:type="gramEnd"/>
    </w:p>
    <w:p w:rsidR="00C3302B" w:rsidRPr="00C3302B" w:rsidRDefault="00C3302B" w:rsidP="00C3302B">
      <w:pPr>
        <w:pStyle w:val="Normlnywebov"/>
        <w:spacing w:before="0" w:beforeAutospacing="0" w:after="0" w:afterAutospacing="0"/>
        <w:jc w:val="both"/>
        <w:rPr>
          <w:sz w:val="20"/>
          <w:szCs w:val="20"/>
        </w:rPr>
      </w:pPr>
      <w:r w:rsidRPr="00C3302B">
        <w:rPr>
          <w:sz w:val="20"/>
          <w:szCs w:val="20"/>
        </w:rPr>
        <w:t>The names of groups that serve as authors (corporate authors) are usually written out each time they appear in a text reference.</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(National Institute of Mental Health [NIMH], 2007)</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When appropriate, the names of some corporate authors are spelled out in the first reference and abbreviated in all subsequent citations. The general rule for abbreviating in this manner is to supply enough information in the text citation for a reader to locate its source in the Reference List without difficulty.</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(NIMH, 2007)</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 </w:t>
      </w:r>
    </w:p>
    <w:p w:rsidR="00C3302B" w:rsidRPr="00C3302B" w:rsidRDefault="00C3302B" w:rsidP="00C3302B">
      <w:pPr>
        <w:pStyle w:val="Nadpis3"/>
        <w:spacing w:after="0"/>
        <w:rPr>
          <w:sz w:val="20"/>
          <w:szCs w:val="20"/>
        </w:rPr>
      </w:pPr>
      <w:r w:rsidRPr="00C3302B">
        <w:rPr>
          <w:sz w:val="20"/>
          <w:szCs w:val="20"/>
        </w:rPr>
        <w:lastRenderedPageBreak/>
        <w:t>Works with no author</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When a work has no author, use the first two or three words of the work's title (omitting any initial articles) as your text reference, capitalizing each word. Place the title in quotation marks if it refers to an article, chapter of a book, or Web page. Italicize the title if it refers to a book, periodical, brochure, or report.</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 xml:space="preserve">on climate change ("Climate and Weather," 1997) </w:t>
      </w:r>
    </w:p>
    <w:p w:rsidR="00C3302B" w:rsidRPr="00C3302B" w:rsidRDefault="00C3302B" w:rsidP="00C3302B">
      <w:pPr>
        <w:pStyle w:val="Normlnywebov"/>
        <w:spacing w:before="0" w:beforeAutospacing="0" w:after="0" w:afterAutospacing="0"/>
        <w:jc w:val="both"/>
        <w:rPr>
          <w:sz w:val="20"/>
          <w:szCs w:val="20"/>
        </w:rPr>
      </w:pPr>
      <w:r w:rsidRPr="00C3302B">
        <w:rPr>
          <w:i/>
          <w:iCs/>
          <w:sz w:val="20"/>
          <w:szCs w:val="20"/>
        </w:rPr>
        <w:t>Guide to Agricultural Meteorological Practices</w:t>
      </w:r>
      <w:r w:rsidRPr="00C3302B">
        <w:rPr>
          <w:sz w:val="20"/>
          <w:szCs w:val="20"/>
        </w:rPr>
        <w:t xml:space="preserve"> (1981)</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 </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Anonymous authors should be listed as such followed by a comma and the date.</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on climate change (Anonymous, 2008)</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 </w:t>
      </w:r>
    </w:p>
    <w:p w:rsidR="00C3302B" w:rsidRPr="00C3302B" w:rsidRDefault="00C3302B" w:rsidP="00C3302B">
      <w:pPr>
        <w:pStyle w:val="Nadpis3"/>
        <w:spacing w:after="0"/>
        <w:rPr>
          <w:sz w:val="20"/>
          <w:szCs w:val="20"/>
        </w:rPr>
      </w:pPr>
      <w:r w:rsidRPr="00C3302B">
        <w:rPr>
          <w:sz w:val="20"/>
          <w:szCs w:val="20"/>
        </w:rPr>
        <w:t>Specific parts of a source</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To cite a specific part of a source (always necessary for quotations), include the page, chapter, etc. (with appropriate abbreviations) in the in-text citation.</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(Stigter &amp; Das, 1981, p. 96)</w:t>
      </w:r>
    </w:p>
    <w:p w:rsidR="00C3302B" w:rsidRPr="00C3302B" w:rsidRDefault="00C3302B" w:rsidP="00566A63">
      <w:pPr>
        <w:rPr>
          <w:sz w:val="20"/>
          <w:szCs w:val="20"/>
        </w:rPr>
      </w:pPr>
      <w:r w:rsidRPr="00C3302B">
        <w:rPr>
          <w:sz w:val="20"/>
          <w:szCs w:val="20"/>
        </w:rPr>
        <w:t>De Waal (1996) overstated the case when he asserted that "we seem to be reaching ... from the hands of philosophers" (p. 218).</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If page numbers are not included in electronic sources (such as Web-based journals), provide the paragraph number preceded by the abbreviation "para." or the heading and following paragraph.</w:t>
      </w:r>
    </w:p>
    <w:p w:rsidR="00C3302B" w:rsidRPr="00C3302B" w:rsidRDefault="00C3302B" w:rsidP="00C3302B">
      <w:pPr>
        <w:pStyle w:val="Normlnywebov"/>
        <w:spacing w:before="0" w:beforeAutospacing="0" w:after="0" w:afterAutospacing="0"/>
        <w:jc w:val="both"/>
        <w:rPr>
          <w:sz w:val="20"/>
          <w:szCs w:val="20"/>
        </w:rPr>
      </w:pPr>
      <w:r w:rsidRPr="00C3302B">
        <w:rPr>
          <w:sz w:val="20"/>
          <w:szCs w:val="20"/>
        </w:rPr>
        <w:t>(Mönnich &amp; Spiering, 2008, para. 9)</w:t>
      </w:r>
    </w:p>
    <w:p w:rsidR="00C3302B" w:rsidRPr="00C3302B" w:rsidRDefault="00C3302B" w:rsidP="00C3302B">
      <w:pPr>
        <w:spacing w:after="120"/>
        <w:rPr>
          <w:szCs w:val="24"/>
          <w:lang w:val="en-GB"/>
        </w:rPr>
      </w:pPr>
    </w:p>
    <w:p w:rsidR="001209C7" w:rsidRPr="00C3302B" w:rsidRDefault="001209C7" w:rsidP="001209C7">
      <w:pPr>
        <w:rPr>
          <w:szCs w:val="24"/>
          <w:lang w:val="en-GB"/>
        </w:rPr>
      </w:pPr>
    </w:p>
    <w:p w:rsidR="001209C7" w:rsidRPr="00C3302B" w:rsidRDefault="001209C7" w:rsidP="001209C7">
      <w:pPr>
        <w:rPr>
          <w:szCs w:val="24"/>
          <w:lang w:val="en-GB"/>
        </w:rPr>
      </w:pPr>
      <w:r w:rsidRPr="00C3302B">
        <w:rPr>
          <w:szCs w:val="24"/>
          <w:lang w:val="en-GB"/>
        </w:rPr>
        <w:t>References and citations from the Web of Science are preferred to be used in larger scale in the paper if possible.</w:t>
      </w:r>
    </w:p>
    <w:p w:rsidR="00632ACE" w:rsidRPr="001209C7" w:rsidRDefault="00632ACE" w:rsidP="00632ACE">
      <w:pPr>
        <w:tabs>
          <w:tab w:val="left" w:pos="567"/>
        </w:tabs>
        <w:rPr>
          <w:sz w:val="22"/>
          <w:lang w:val="en-GB"/>
        </w:rPr>
      </w:pPr>
    </w:p>
    <w:p w:rsidR="00632ACE" w:rsidRPr="001209C7" w:rsidRDefault="00632ACE" w:rsidP="00632ACE">
      <w:pPr>
        <w:tabs>
          <w:tab w:val="left" w:pos="567"/>
        </w:tabs>
        <w:rPr>
          <w:sz w:val="22"/>
          <w:lang w:val="en-GB"/>
        </w:rPr>
      </w:pPr>
    </w:p>
    <w:p w:rsidR="00632ACE" w:rsidRPr="001209C7" w:rsidRDefault="00632ACE" w:rsidP="00632ACE">
      <w:pPr>
        <w:tabs>
          <w:tab w:val="left" w:pos="567"/>
        </w:tabs>
        <w:rPr>
          <w:sz w:val="22"/>
          <w:lang w:val="en-GB"/>
        </w:rPr>
      </w:pPr>
    </w:p>
    <w:sectPr w:rsidR="00632ACE" w:rsidRPr="001209C7" w:rsidSect="00C3302B">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A13"/>
    <w:multiLevelType w:val="hybridMultilevel"/>
    <w:tmpl w:val="BD144B4C"/>
    <w:lvl w:ilvl="0" w:tplc="6FB61E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1F7962"/>
    <w:multiLevelType w:val="hybridMultilevel"/>
    <w:tmpl w:val="06DEB166"/>
    <w:lvl w:ilvl="0" w:tplc="375651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F213A8"/>
    <w:multiLevelType w:val="hybridMultilevel"/>
    <w:tmpl w:val="BD144B4C"/>
    <w:lvl w:ilvl="0" w:tplc="6FB61E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770170"/>
    <w:multiLevelType w:val="hybridMultilevel"/>
    <w:tmpl w:val="C36CB0C6"/>
    <w:lvl w:ilvl="0" w:tplc="176605BE">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AE04500"/>
    <w:multiLevelType w:val="hybridMultilevel"/>
    <w:tmpl w:val="ACEA3F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96AD9"/>
    <w:multiLevelType w:val="hybridMultilevel"/>
    <w:tmpl w:val="F1C4884A"/>
    <w:lvl w:ilvl="0" w:tplc="D31ED2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26D734B8"/>
    <w:multiLevelType w:val="hybridMultilevel"/>
    <w:tmpl w:val="8D269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07424C"/>
    <w:multiLevelType w:val="hybridMultilevel"/>
    <w:tmpl w:val="4642E7AE"/>
    <w:lvl w:ilvl="0" w:tplc="5052C266">
      <w:start w:val="1"/>
      <w:numFmt w:val="decimal"/>
      <w:pStyle w:val="Zoznamcitci"/>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DA804BC"/>
    <w:multiLevelType w:val="hybridMultilevel"/>
    <w:tmpl w:val="665EB3E6"/>
    <w:lvl w:ilvl="0" w:tplc="B60C7C6A">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6B562A4"/>
    <w:multiLevelType w:val="hybridMultilevel"/>
    <w:tmpl w:val="FE0E1AFC"/>
    <w:lvl w:ilvl="0" w:tplc="D31ED2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678437B"/>
    <w:multiLevelType w:val="hybridMultilevel"/>
    <w:tmpl w:val="77BCDF0A"/>
    <w:lvl w:ilvl="0" w:tplc="932475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748143F"/>
    <w:multiLevelType w:val="multilevel"/>
    <w:tmpl w:val="164A9004"/>
    <w:lvl w:ilvl="0">
      <w:start w:val="1"/>
      <w:numFmt w:val="decimal"/>
      <w:lvlText w:val="%1."/>
      <w:lvlJc w:val="left"/>
      <w:pPr>
        <w:tabs>
          <w:tab w:val="num" w:pos="360"/>
        </w:tabs>
        <w:ind w:left="360" w:hanging="360"/>
      </w:pPr>
      <w:rPr>
        <w:b w:val="0"/>
        <w:i w:val="0"/>
        <w:color w:val="auto"/>
      </w:rPr>
    </w:lvl>
    <w:lvl w:ilvl="1">
      <w:start w:val="1"/>
      <w:numFmt w:val="decimal"/>
      <w:lvlText w:val="%2."/>
      <w:lvlJc w:val="left"/>
      <w:pPr>
        <w:tabs>
          <w:tab w:val="num" w:pos="720"/>
        </w:tabs>
        <w:ind w:left="720" w:hanging="360"/>
      </w:pPr>
      <w:rPr>
        <w:b w:val="0"/>
        <w:i w:val="0"/>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num w:numId="1">
    <w:abstractNumId w:val="1"/>
  </w:num>
  <w:num w:numId="2">
    <w:abstractNumId w:val="3"/>
  </w:num>
  <w:num w:numId="3">
    <w:abstractNumId w:val="4"/>
  </w:num>
  <w:num w:numId="4">
    <w:abstractNumId w:val="12"/>
  </w:num>
  <w:num w:numId="5">
    <w:abstractNumId w:val="6"/>
  </w:num>
  <w:num w:numId="6">
    <w:abstractNumId w:val="7"/>
  </w:num>
  <w:num w:numId="7">
    <w:abstractNumId w:val="5"/>
  </w:num>
  <w:num w:numId="8">
    <w:abstractNumId w:val="9"/>
  </w:num>
  <w:num w:numId="9">
    <w:abstractNumId w:val="10"/>
  </w:num>
  <w:num w:numId="10">
    <w:abstractNumId w:val="2"/>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93"/>
    <w:rsid w:val="00032D4E"/>
    <w:rsid w:val="00050FF0"/>
    <w:rsid w:val="000A660A"/>
    <w:rsid w:val="001209C7"/>
    <w:rsid w:val="00127ECA"/>
    <w:rsid w:val="001447C6"/>
    <w:rsid w:val="001720F9"/>
    <w:rsid w:val="001B4467"/>
    <w:rsid w:val="001C3B1A"/>
    <w:rsid w:val="001C4C05"/>
    <w:rsid w:val="001E4AB6"/>
    <w:rsid w:val="001F7C42"/>
    <w:rsid w:val="002310BE"/>
    <w:rsid w:val="002849B3"/>
    <w:rsid w:val="002B1C56"/>
    <w:rsid w:val="002C3FC6"/>
    <w:rsid w:val="003D0AB4"/>
    <w:rsid w:val="00442366"/>
    <w:rsid w:val="00467AF4"/>
    <w:rsid w:val="004E5193"/>
    <w:rsid w:val="00531479"/>
    <w:rsid w:val="005319B3"/>
    <w:rsid w:val="00534443"/>
    <w:rsid w:val="005640FA"/>
    <w:rsid w:val="00566A63"/>
    <w:rsid w:val="00574CB9"/>
    <w:rsid w:val="005C7740"/>
    <w:rsid w:val="00632ACE"/>
    <w:rsid w:val="00641E72"/>
    <w:rsid w:val="006870B0"/>
    <w:rsid w:val="006F28D5"/>
    <w:rsid w:val="00742723"/>
    <w:rsid w:val="007D5625"/>
    <w:rsid w:val="007D6AAF"/>
    <w:rsid w:val="007E337E"/>
    <w:rsid w:val="007F618C"/>
    <w:rsid w:val="007F77A9"/>
    <w:rsid w:val="00854395"/>
    <w:rsid w:val="00891469"/>
    <w:rsid w:val="00892CA9"/>
    <w:rsid w:val="00896E31"/>
    <w:rsid w:val="008E2157"/>
    <w:rsid w:val="00902C3C"/>
    <w:rsid w:val="00952058"/>
    <w:rsid w:val="00956B3B"/>
    <w:rsid w:val="00990D52"/>
    <w:rsid w:val="00A87A22"/>
    <w:rsid w:val="00AD5B7C"/>
    <w:rsid w:val="00B201F6"/>
    <w:rsid w:val="00B76F5C"/>
    <w:rsid w:val="00B8509C"/>
    <w:rsid w:val="00BB2F9D"/>
    <w:rsid w:val="00BC1772"/>
    <w:rsid w:val="00BF1094"/>
    <w:rsid w:val="00C122F2"/>
    <w:rsid w:val="00C328D2"/>
    <w:rsid w:val="00C3302B"/>
    <w:rsid w:val="00C517E8"/>
    <w:rsid w:val="00CA6352"/>
    <w:rsid w:val="00CD597D"/>
    <w:rsid w:val="00D51D8B"/>
    <w:rsid w:val="00D56FDF"/>
    <w:rsid w:val="00D6150C"/>
    <w:rsid w:val="00D84761"/>
    <w:rsid w:val="00D85B53"/>
    <w:rsid w:val="00E222B5"/>
    <w:rsid w:val="00E55FAA"/>
    <w:rsid w:val="00EA3D51"/>
    <w:rsid w:val="00F33AE0"/>
    <w:rsid w:val="00F505B0"/>
    <w:rsid w:val="00F5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50AB"/>
    <w:pPr>
      <w:jc w:val="both"/>
    </w:pPr>
    <w:rPr>
      <w:rFonts w:ascii="Times New Roman" w:eastAsia="Times New Roman" w:hAnsi="Times New Roman"/>
      <w:sz w:val="24"/>
      <w:szCs w:val="22"/>
      <w:lang w:val="en-US" w:eastAsia="en-US" w:bidi="en-US"/>
    </w:rPr>
  </w:style>
  <w:style w:type="paragraph" w:styleId="Nadpis1">
    <w:name w:val="heading 1"/>
    <w:basedOn w:val="Normlny"/>
    <w:next w:val="Normlny"/>
    <w:link w:val="Nadpis1Char"/>
    <w:uiPriority w:val="9"/>
    <w:qFormat/>
    <w:rsid w:val="001720F9"/>
    <w:pPr>
      <w:keepNext/>
      <w:keepLines/>
      <w:spacing w:after="120"/>
      <w:jc w:val="left"/>
      <w:outlineLvl w:val="0"/>
    </w:pPr>
    <w:rPr>
      <w:b/>
      <w:bCs/>
      <w:szCs w:val="28"/>
      <w:lang w:val="en-GB" w:eastAsia="x-none"/>
    </w:rPr>
  </w:style>
  <w:style w:type="paragraph" w:styleId="Nadpis2">
    <w:name w:val="heading 2"/>
    <w:basedOn w:val="Normlny"/>
    <w:next w:val="Normlny"/>
    <w:link w:val="Nadpis2Char"/>
    <w:uiPriority w:val="9"/>
    <w:unhideWhenUsed/>
    <w:qFormat/>
    <w:rsid w:val="00CD597D"/>
    <w:pPr>
      <w:keepNext/>
      <w:keepLines/>
      <w:spacing w:after="120"/>
      <w:outlineLvl w:val="1"/>
    </w:pPr>
    <w:rPr>
      <w:b/>
      <w:bCs/>
      <w:i/>
      <w:szCs w:val="26"/>
    </w:rPr>
  </w:style>
  <w:style w:type="paragraph" w:styleId="Nadpis3">
    <w:name w:val="heading 3"/>
    <w:basedOn w:val="Normlny"/>
    <w:next w:val="Normlny"/>
    <w:link w:val="Nadpis3Char"/>
    <w:uiPriority w:val="9"/>
    <w:unhideWhenUsed/>
    <w:qFormat/>
    <w:rsid w:val="00CD597D"/>
    <w:pPr>
      <w:keepNext/>
      <w:keepLines/>
      <w:spacing w:after="120"/>
      <w:outlineLvl w:val="2"/>
    </w:pPr>
    <w:rPr>
      <w:bCs/>
      <w:i/>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1720F9"/>
    <w:rPr>
      <w:rFonts w:ascii="Times New Roman" w:eastAsia="Times New Roman" w:hAnsi="Times New Roman" w:cs="Times New Roman"/>
      <w:b/>
      <w:bCs/>
      <w:sz w:val="24"/>
      <w:szCs w:val="28"/>
      <w:lang w:val="en-GB" w:bidi="en-US"/>
    </w:rPr>
  </w:style>
  <w:style w:type="character" w:customStyle="1" w:styleId="Nadpis2Char">
    <w:name w:val="Nadpis 2 Char"/>
    <w:link w:val="Nadpis2"/>
    <w:uiPriority w:val="9"/>
    <w:rsid w:val="00CD597D"/>
    <w:rPr>
      <w:rFonts w:ascii="Times New Roman" w:eastAsia="Times New Roman" w:hAnsi="Times New Roman"/>
      <w:b/>
      <w:bCs/>
      <w:i/>
      <w:sz w:val="24"/>
      <w:szCs w:val="26"/>
      <w:lang w:val="en-US" w:eastAsia="en-US" w:bidi="en-US"/>
    </w:rPr>
  </w:style>
  <w:style w:type="character" w:customStyle="1" w:styleId="Nadpis3Char">
    <w:name w:val="Nadpis 3 Char"/>
    <w:link w:val="Nadpis3"/>
    <w:uiPriority w:val="9"/>
    <w:rsid w:val="00CD597D"/>
    <w:rPr>
      <w:rFonts w:ascii="Times New Roman" w:eastAsia="Times New Roman" w:hAnsi="Times New Roman"/>
      <w:bCs/>
      <w:i/>
      <w:sz w:val="24"/>
      <w:szCs w:val="22"/>
      <w:lang w:val="en-US" w:eastAsia="en-US" w:bidi="en-US"/>
    </w:rPr>
  </w:style>
  <w:style w:type="paragraph" w:styleId="Odsekzoznamu">
    <w:name w:val="List Paragraph"/>
    <w:basedOn w:val="Normlny"/>
    <w:uiPriority w:val="34"/>
    <w:qFormat/>
    <w:rsid w:val="00956B3B"/>
    <w:pPr>
      <w:ind w:left="720"/>
      <w:contextualSpacing/>
    </w:pPr>
  </w:style>
  <w:style w:type="character" w:styleId="Hypertextovprepojenie">
    <w:name w:val="Hyperlink"/>
    <w:rsid w:val="00D84761"/>
    <w:rPr>
      <w:color w:val="0000FF"/>
      <w:u w:val="single"/>
    </w:rPr>
  </w:style>
  <w:style w:type="paragraph" w:styleId="Zkladntext">
    <w:name w:val="Body Text"/>
    <w:basedOn w:val="Normlny"/>
    <w:next w:val="Prvzarkazkladnhotextu"/>
    <w:link w:val="ZkladntextChar"/>
    <w:rsid w:val="003D0AB4"/>
    <w:pPr>
      <w:spacing w:before="120"/>
    </w:pPr>
    <w:rPr>
      <w:sz w:val="20"/>
      <w:szCs w:val="24"/>
      <w:lang w:eastAsia="cs-CZ" w:bidi="ar-SA"/>
    </w:rPr>
  </w:style>
  <w:style w:type="character" w:customStyle="1" w:styleId="ZkladntextChar">
    <w:name w:val="Základný text Char"/>
    <w:link w:val="Zkladntext"/>
    <w:rsid w:val="003D0AB4"/>
    <w:rPr>
      <w:rFonts w:ascii="Times New Roman" w:eastAsia="Times New Roman" w:hAnsi="Times New Roman" w:cs="Times New Roman"/>
      <w:sz w:val="20"/>
      <w:szCs w:val="24"/>
      <w:lang w:val="en-US" w:eastAsia="cs-CZ"/>
    </w:rPr>
  </w:style>
  <w:style w:type="paragraph" w:customStyle="1" w:styleId="Acknowledgements">
    <w:name w:val="Acknowledgements"/>
    <w:basedOn w:val="Nadpis2"/>
    <w:next w:val="Zkladntext"/>
    <w:rsid w:val="003D0AB4"/>
    <w:pPr>
      <w:keepLines w:val="0"/>
      <w:spacing w:before="240" w:after="60"/>
      <w:jc w:val="left"/>
    </w:pPr>
    <w:rPr>
      <w:rFonts w:cs="Arial"/>
      <w:iCs/>
      <w:szCs w:val="28"/>
      <w:lang w:eastAsia="cs-CZ" w:bidi="ar-SA"/>
    </w:rPr>
  </w:style>
  <w:style w:type="paragraph" w:styleId="Prvzarkazkladnhotextu">
    <w:name w:val="Body Text First Indent"/>
    <w:basedOn w:val="Zkladntext"/>
    <w:link w:val="PrvzarkazkladnhotextuChar"/>
    <w:uiPriority w:val="99"/>
    <w:semiHidden/>
    <w:unhideWhenUsed/>
    <w:rsid w:val="003D0AB4"/>
    <w:pPr>
      <w:spacing w:before="0"/>
      <w:ind w:firstLine="360"/>
    </w:pPr>
    <w:rPr>
      <w:sz w:val="24"/>
      <w:szCs w:val="22"/>
      <w:lang w:eastAsia="en-US" w:bidi="en-US"/>
    </w:rPr>
  </w:style>
  <w:style w:type="character" w:customStyle="1" w:styleId="PrvzarkazkladnhotextuChar">
    <w:name w:val="Prvá zarážka základného textu Char"/>
    <w:basedOn w:val="ZkladntextChar"/>
    <w:link w:val="Prvzarkazkladnhotextu"/>
    <w:uiPriority w:val="99"/>
    <w:semiHidden/>
    <w:rsid w:val="003D0AB4"/>
    <w:rPr>
      <w:rFonts w:ascii="Times New Roman" w:eastAsia="Times New Roman" w:hAnsi="Times New Roman" w:cs="Times New Roman"/>
      <w:sz w:val="20"/>
      <w:szCs w:val="24"/>
      <w:lang w:val="en-US" w:eastAsia="cs-CZ"/>
    </w:rPr>
  </w:style>
  <w:style w:type="paragraph" w:styleId="Textbubliny">
    <w:name w:val="Balloon Text"/>
    <w:basedOn w:val="Normlny"/>
    <w:link w:val="TextbublinyChar"/>
    <w:uiPriority w:val="99"/>
    <w:semiHidden/>
    <w:unhideWhenUsed/>
    <w:rsid w:val="003D0AB4"/>
    <w:rPr>
      <w:rFonts w:ascii="Tahoma" w:hAnsi="Tahoma" w:cs="Tahoma"/>
      <w:sz w:val="16"/>
      <w:szCs w:val="16"/>
      <w:lang w:eastAsia="x-none"/>
    </w:rPr>
  </w:style>
  <w:style w:type="character" w:customStyle="1" w:styleId="TextbublinyChar">
    <w:name w:val="Text bubliny Char"/>
    <w:link w:val="Textbubliny"/>
    <w:uiPriority w:val="99"/>
    <w:semiHidden/>
    <w:rsid w:val="003D0AB4"/>
    <w:rPr>
      <w:rFonts w:ascii="Tahoma" w:eastAsia="Times New Roman" w:hAnsi="Tahoma" w:cs="Tahoma"/>
      <w:sz w:val="16"/>
      <w:szCs w:val="16"/>
      <w:lang w:val="en-US" w:bidi="en-US"/>
    </w:rPr>
  </w:style>
  <w:style w:type="paragraph" w:customStyle="1" w:styleId="References">
    <w:name w:val="References"/>
    <w:basedOn w:val="Normlny"/>
    <w:rsid w:val="00902C3C"/>
    <w:pPr>
      <w:numPr>
        <w:numId w:val="8"/>
      </w:numPr>
      <w:jc w:val="left"/>
    </w:pPr>
    <w:rPr>
      <w:szCs w:val="24"/>
      <w:lang w:eastAsia="cs-CZ" w:bidi="ar-SA"/>
    </w:rPr>
  </w:style>
  <w:style w:type="paragraph" w:styleId="Zoznamcitci">
    <w:name w:val="table of authorities"/>
    <w:basedOn w:val="Normlny"/>
    <w:semiHidden/>
    <w:rsid w:val="00D85B53"/>
    <w:pPr>
      <w:numPr>
        <w:numId w:val="12"/>
      </w:numPr>
      <w:jc w:val="left"/>
    </w:pPr>
    <w:rPr>
      <w:sz w:val="20"/>
      <w:szCs w:val="24"/>
      <w:lang w:eastAsia="cs-CZ" w:bidi="ar-SA"/>
    </w:rPr>
  </w:style>
  <w:style w:type="paragraph" w:styleId="Normlnywebov">
    <w:name w:val="Normal (Web)"/>
    <w:basedOn w:val="Normlny"/>
    <w:uiPriority w:val="99"/>
    <w:semiHidden/>
    <w:unhideWhenUsed/>
    <w:rsid w:val="00C3302B"/>
    <w:pPr>
      <w:spacing w:before="100" w:beforeAutospacing="1" w:after="100" w:afterAutospacing="1"/>
      <w:jc w:val="left"/>
    </w:pPr>
    <w:rPr>
      <w:szCs w:val="24"/>
      <w:lang w:val="sk-SK" w:eastAsia="sk-SK"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50AB"/>
    <w:pPr>
      <w:jc w:val="both"/>
    </w:pPr>
    <w:rPr>
      <w:rFonts w:ascii="Times New Roman" w:eastAsia="Times New Roman" w:hAnsi="Times New Roman"/>
      <w:sz w:val="24"/>
      <w:szCs w:val="22"/>
      <w:lang w:val="en-US" w:eastAsia="en-US" w:bidi="en-US"/>
    </w:rPr>
  </w:style>
  <w:style w:type="paragraph" w:styleId="Nadpis1">
    <w:name w:val="heading 1"/>
    <w:basedOn w:val="Normlny"/>
    <w:next w:val="Normlny"/>
    <w:link w:val="Nadpis1Char"/>
    <w:uiPriority w:val="9"/>
    <w:qFormat/>
    <w:rsid w:val="001720F9"/>
    <w:pPr>
      <w:keepNext/>
      <w:keepLines/>
      <w:spacing w:after="120"/>
      <w:jc w:val="left"/>
      <w:outlineLvl w:val="0"/>
    </w:pPr>
    <w:rPr>
      <w:b/>
      <w:bCs/>
      <w:szCs w:val="28"/>
      <w:lang w:val="en-GB" w:eastAsia="x-none"/>
    </w:rPr>
  </w:style>
  <w:style w:type="paragraph" w:styleId="Nadpis2">
    <w:name w:val="heading 2"/>
    <w:basedOn w:val="Normlny"/>
    <w:next w:val="Normlny"/>
    <w:link w:val="Nadpis2Char"/>
    <w:uiPriority w:val="9"/>
    <w:unhideWhenUsed/>
    <w:qFormat/>
    <w:rsid w:val="00CD597D"/>
    <w:pPr>
      <w:keepNext/>
      <w:keepLines/>
      <w:spacing w:after="120"/>
      <w:outlineLvl w:val="1"/>
    </w:pPr>
    <w:rPr>
      <w:b/>
      <w:bCs/>
      <w:i/>
      <w:szCs w:val="26"/>
    </w:rPr>
  </w:style>
  <w:style w:type="paragraph" w:styleId="Nadpis3">
    <w:name w:val="heading 3"/>
    <w:basedOn w:val="Normlny"/>
    <w:next w:val="Normlny"/>
    <w:link w:val="Nadpis3Char"/>
    <w:uiPriority w:val="9"/>
    <w:unhideWhenUsed/>
    <w:qFormat/>
    <w:rsid w:val="00CD597D"/>
    <w:pPr>
      <w:keepNext/>
      <w:keepLines/>
      <w:spacing w:after="120"/>
      <w:outlineLvl w:val="2"/>
    </w:pPr>
    <w:rPr>
      <w:bCs/>
      <w:i/>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1720F9"/>
    <w:rPr>
      <w:rFonts w:ascii="Times New Roman" w:eastAsia="Times New Roman" w:hAnsi="Times New Roman" w:cs="Times New Roman"/>
      <w:b/>
      <w:bCs/>
      <w:sz w:val="24"/>
      <w:szCs w:val="28"/>
      <w:lang w:val="en-GB" w:bidi="en-US"/>
    </w:rPr>
  </w:style>
  <w:style w:type="character" w:customStyle="1" w:styleId="Nadpis2Char">
    <w:name w:val="Nadpis 2 Char"/>
    <w:link w:val="Nadpis2"/>
    <w:uiPriority w:val="9"/>
    <w:rsid w:val="00CD597D"/>
    <w:rPr>
      <w:rFonts w:ascii="Times New Roman" w:eastAsia="Times New Roman" w:hAnsi="Times New Roman"/>
      <w:b/>
      <w:bCs/>
      <w:i/>
      <w:sz w:val="24"/>
      <w:szCs w:val="26"/>
      <w:lang w:val="en-US" w:eastAsia="en-US" w:bidi="en-US"/>
    </w:rPr>
  </w:style>
  <w:style w:type="character" w:customStyle="1" w:styleId="Nadpis3Char">
    <w:name w:val="Nadpis 3 Char"/>
    <w:link w:val="Nadpis3"/>
    <w:uiPriority w:val="9"/>
    <w:rsid w:val="00CD597D"/>
    <w:rPr>
      <w:rFonts w:ascii="Times New Roman" w:eastAsia="Times New Roman" w:hAnsi="Times New Roman"/>
      <w:bCs/>
      <w:i/>
      <w:sz w:val="24"/>
      <w:szCs w:val="22"/>
      <w:lang w:val="en-US" w:eastAsia="en-US" w:bidi="en-US"/>
    </w:rPr>
  </w:style>
  <w:style w:type="paragraph" w:styleId="Odsekzoznamu">
    <w:name w:val="List Paragraph"/>
    <w:basedOn w:val="Normlny"/>
    <w:uiPriority w:val="34"/>
    <w:qFormat/>
    <w:rsid w:val="00956B3B"/>
    <w:pPr>
      <w:ind w:left="720"/>
      <w:contextualSpacing/>
    </w:pPr>
  </w:style>
  <w:style w:type="character" w:styleId="Hypertextovprepojenie">
    <w:name w:val="Hyperlink"/>
    <w:rsid w:val="00D84761"/>
    <w:rPr>
      <w:color w:val="0000FF"/>
      <w:u w:val="single"/>
    </w:rPr>
  </w:style>
  <w:style w:type="paragraph" w:styleId="Zkladntext">
    <w:name w:val="Body Text"/>
    <w:basedOn w:val="Normlny"/>
    <w:next w:val="Prvzarkazkladnhotextu"/>
    <w:link w:val="ZkladntextChar"/>
    <w:rsid w:val="003D0AB4"/>
    <w:pPr>
      <w:spacing w:before="120"/>
    </w:pPr>
    <w:rPr>
      <w:sz w:val="20"/>
      <w:szCs w:val="24"/>
      <w:lang w:eastAsia="cs-CZ" w:bidi="ar-SA"/>
    </w:rPr>
  </w:style>
  <w:style w:type="character" w:customStyle="1" w:styleId="ZkladntextChar">
    <w:name w:val="Základný text Char"/>
    <w:link w:val="Zkladntext"/>
    <w:rsid w:val="003D0AB4"/>
    <w:rPr>
      <w:rFonts w:ascii="Times New Roman" w:eastAsia="Times New Roman" w:hAnsi="Times New Roman" w:cs="Times New Roman"/>
      <w:sz w:val="20"/>
      <w:szCs w:val="24"/>
      <w:lang w:val="en-US" w:eastAsia="cs-CZ"/>
    </w:rPr>
  </w:style>
  <w:style w:type="paragraph" w:customStyle="1" w:styleId="Acknowledgements">
    <w:name w:val="Acknowledgements"/>
    <w:basedOn w:val="Nadpis2"/>
    <w:next w:val="Zkladntext"/>
    <w:rsid w:val="003D0AB4"/>
    <w:pPr>
      <w:keepLines w:val="0"/>
      <w:spacing w:before="240" w:after="60"/>
      <w:jc w:val="left"/>
    </w:pPr>
    <w:rPr>
      <w:rFonts w:cs="Arial"/>
      <w:iCs/>
      <w:szCs w:val="28"/>
      <w:lang w:eastAsia="cs-CZ" w:bidi="ar-SA"/>
    </w:rPr>
  </w:style>
  <w:style w:type="paragraph" w:styleId="Prvzarkazkladnhotextu">
    <w:name w:val="Body Text First Indent"/>
    <w:basedOn w:val="Zkladntext"/>
    <w:link w:val="PrvzarkazkladnhotextuChar"/>
    <w:uiPriority w:val="99"/>
    <w:semiHidden/>
    <w:unhideWhenUsed/>
    <w:rsid w:val="003D0AB4"/>
    <w:pPr>
      <w:spacing w:before="0"/>
      <w:ind w:firstLine="360"/>
    </w:pPr>
    <w:rPr>
      <w:sz w:val="24"/>
      <w:szCs w:val="22"/>
      <w:lang w:eastAsia="en-US" w:bidi="en-US"/>
    </w:rPr>
  </w:style>
  <w:style w:type="character" w:customStyle="1" w:styleId="PrvzarkazkladnhotextuChar">
    <w:name w:val="Prvá zarážka základného textu Char"/>
    <w:basedOn w:val="ZkladntextChar"/>
    <w:link w:val="Prvzarkazkladnhotextu"/>
    <w:uiPriority w:val="99"/>
    <w:semiHidden/>
    <w:rsid w:val="003D0AB4"/>
    <w:rPr>
      <w:rFonts w:ascii="Times New Roman" w:eastAsia="Times New Roman" w:hAnsi="Times New Roman" w:cs="Times New Roman"/>
      <w:sz w:val="20"/>
      <w:szCs w:val="24"/>
      <w:lang w:val="en-US" w:eastAsia="cs-CZ"/>
    </w:rPr>
  </w:style>
  <w:style w:type="paragraph" w:styleId="Textbubliny">
    <w:name w:val="Balloon Text"/>
    <w:basedOn w:val="Normlny"/>
    <w:link w:val="TextbublinyChar"/>
    <w:uiPriority w:val="99"/>
    <w:semiHidden/>
    <w:unhideWhenUsed/>
    <w:rsid w:val="003D0AB4"/>
    <w:rPr>
      <w:rFonts w:ascii="Tahoma" w:hAnsi="Tahoma" w:cs="Tahoma"/>
      <w:sz w:val="16"/>
      <w:szCs w:val="16"/>
      <w:lang w:eastAsia="x-none"/>
    </w:rPr>
  </w:style>
  <w:style w:type="character" w:customStyle="1" w:styleId="TextbublinyChar">
    <w:name w:val="Text bubliny Char"/>
    <w:link w:val="Textbubliny"/>
    <w:uiPriority w:val="99"/>
    <w:semiHidden/>
    <w:rsid w:val="003D0AB4"/>
    <w:rPr>
      <w:rFonts w:ascii="Tahoma" w:eastAsia="Times New Roman" w:hAnsi="Tahoma" w:cs="Tahoma"/>
      <w:sz w:val="16"/>
      <w:szCs w:val="16"/>
      <w:lang w:val="en-US" w:bidi="en-US"/>
    </w:rPr>
  </w:style>
  <w:style w:type="paragraph" w:customStyle="1" w:styleId="References">
    <w:name w:val="References"/>
    <w:basedOn w:val="Normlny"/>
    <w:rsid w:val="00902C3C"/>
    <w:pPr>
      <w:numPr>
        <w:numId w:val="8"/>
      </w:numPr>
      <w:jc w:val="left"/>
    </w:pPr>
    <w:rPr>
      <w:szCs w:val="24"/>
      <w:lang w:eastAsia="cs-CZ" w:bidi="ar-SA"/>
    </w:rPr>
  </w:style>
  <w:style w:type="paragraph" w:styleId="Zoznamcitci">
    <w:name w:val="table of authorities"/>
    <w:basedOn w:val="Normlny"/>
    <w:semiHidden/>
    <w:rsid w:val="00D85B53"/>
    <w:pPr>
      <w:numPr>
        <w:numId w:val="12"/>
      </w:numPr>
      <w:jc w:val="left"/>
    </w:pPr>
    <w:rPr>
      <w:sz w:val="20"/>
      <w:szCs w:val="24"/>
      <w:lang w:eastAsia="cs-CZ" w:bidi="ar-SA"/>
    </w:rPr>
  </w:style>
  <w:style w:type="paragraph" w:styleId="Normlnywebov">
    <w:name w:val="Normal (Web)"/>
    <w:basedOn w:val="Normlny"/>
    <w:uiPriority w:val="99"/>
    <w:semiHidden/>
    <w:unhideWhenUsed/>
    <w:rsid w:val="00C3302B"/>
    <w:pPr>
      <w:spacing w:before="100" w:beforeAutospacing="1" w:after="100" w:afterAutospacing="1"/>
      <w:jc w:val="left"/>
    </w:pPr>
    <w:rPr>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0745">
      <w:bodyDiv w:val="1"/>
      <w:marLeft w:val="0"/>
      <w:marRight w:val="0"/>
      <w:marTop w:val="0"/>
      <w:marBottom w:val="0"/>
      <w:divBdr>
        <w:top w:val="none" w:sz="0" w:space="0" w:color="auto"/>
        <w:left w:val="none" w:sz="0" w:space="0" w:color="auto"/>
        <w:bottom w:val="none" w:sz="0" w:space="0" w:color="auto"/>
        <w:right w:val="none" w:sz="0" w:space="0" w:color="auto"/>
      </w:divBdr>
      <w:divsChild>
        <w:div w:id="507718623">
          <w:marLeft w:val="1440"/>
          <w:marRight w:val="0"/>
          <w:marTop w:val="240"/>
          <w:marBottom w:val="0"/>
          <w:divBdr>
            <w:top w:val="none" w:sz="0" w:space="0" w:color="auto"/>
            <w:left w:val="none" w:sz="0" w:space="0" w:color="auto"/>
            <w:bottom w:val="none" w:sz="0" w:space="0" w:color="auto"/>
            <w:right w:val="none" w:sz="0" w:space="0" w:color="auto"/>
          </w:divBdr>
        </w:div>
      </w:divsChild>
    </w:div>
    <w:div w:id="8332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sstats.abs.gov.au/ausstats/subscriber.nsf/0/CA25687100069892CA256889000CA9FC/"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ebscohost.com" TargetMode="Externa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E:\z&#225;loha%20disk%20F\VSE\katedra%20120\Konference\Konference%20K120%202012\&#352;ablona%20abstrakt.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CF17-3955-44E6-B049-564790B2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abstrakt</Template>
  <TotalTime>0</TotalTime>
  <Pages>8</Pages>
  <Words>2503</Words>
  <Characters>14273</Characters>
  <Application>Microsoft Office Word</Application>
  <DocSecurity>0</DocSecurity>
  <Lines>118</Lines>
  <Paragraphs>33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VŠB-TUO Ekonomická fakulta</Company>
  <LinksUpToDate>false</LinksUpToDate>
  <CharactersWithSpaces>16743</CharactersWithSpaces>
  <SharedDoc>false</SharedDoc>
  <HLinks>
    <vt:vector size="12" baseType="variant">
      <vt:variant>
        <vt:i4>2687027</vt:i4>
      </vt:variant>
      <vt:variant>
        <vt:i4>3</vt:i4>
      </vt:variant>
      <vt:variant>
        <vt:i4>0</vt:i4>
      </vt:variant>
      <vt:variant>
        <vt:i4>5</vt:i4>
      </vt:variant>
      <vt:variant>
        <vt:lpwstr>http://www.ausstats.abs.gov.au/ausstats/subscriber.nsf/0/CA25687100069892CA256889000CA9FC/</vt:lpwstr>
      </vt:variant>
      <vt:variant>
        <vt:lpwstr/>
      </vt:variant>
      <vt:variant>
        <vt:i4>26</vt:i4>
      </vt:variant>
      <vt:variant>
        <vt:i4>0</vt:i4>
      </vt:variant>
      <vt:variant>
        <vt:i4>0</vt:i4>
      </vt:variant>
      <vt:variant>
        <vt:i4>5</vt:i4>
      </vt:variant>
      <vt:variant>
        <vt:lpwstr>http://search.ebscohost.com/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Honová</dc:creator>
  <cp:keywords/>
  <cp:lastModifiedBy>KI</cp:lastModifiedBy>
  <cp:revision>2</cp:revision>
  <cp:lastPrinted>2012-03-28T08:35:00Z</cp:lastPrinted>
  <dcterms:created xsi:type="dcterms:W3CDTF">2016-02-17T13:59:00Z</dcterms:created>
  <dcterms:modified xsi:type="dcterms:W3CDTF">2016-02-17T13:59:00Z</dcterms:modified>
</cp:coreProperties>
</file>