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52" w:rsidRPr="001209C7" w:rsidRDefault="005719D9" w:rsidP="00CA635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N</w:t>
      </w:r>
      <w:r w:rsidR="00237A97">
        <w:rPr>
          <w:b/>
          <w:sz w:val="28"/>
          <w:szCs w:val="28"/>
          <w:lang w:val="en-GB"/>
        </w:rPr>
        <w:t>ázov príspevku</w:t>
      </w:r>
    </w:p>
    <w:p w:rsidR="00F550AB" w:rsidRPr="001209C7" w:rsidRDefault="00F550AB" w:rsidP="00CA6352">
      <w:pPr>
        <w:jc w:val="center"/>
        <w:rPr>
          <w:b/>
          <w:sz w:val="28"/>
          <w:szCs w:val="28"/>
          <w:lang w:val="en-GB"/>
        </w:rPr>
      </w:pPr>
      <w:r w:rsidRPr="001209C7">
        <w:rPr>
          <w:b/>
          <w:sz w:val="28"/>
          <w:szCs w:val="28"/>
          <w:lang w:val="en-GB"/>
        </w:rPr>
        <w:t>(Times New Roman</w:t>
      </w:r>
      <w:r w:rsidR="005719D9">
        <w:rPr>
          <w:b/>
          <w:sz w:val="28"/>
          <w:szCs w:val="28"/>
          <w:lang w:val="en-GB"/>
        </w:rPr>
        <w:t>, veľkosť</w:t>
      </w:r>
      <w:r w:rsidRPr="001209C7">
        <w:rPr>
          <w:b/>
          <w:sz w:val="28"/>
          <w:szCs w:val="28"/>
          <w:lang w:val="en-GB"/>
        </w:rPr>
        <w:t xml:space="preserve"> 14</w:t>
      </w:r>
      <w:r w:rsidR="00237A97">
        <w:rPr>
          <w:b/>
          <w:sz w:val="28"/>
          <w:szCs w:val="28"/>
          <w:lang w:val="en-GB"/>
        </w:rPr>
        <w:t>pt</w:t>
      </w:r>
      <w:r w:rsidRPr="001209C7">
        <w:rPr>
          <w:b/>
          <w:sz w:val="28"/>
          <w:szCs w:val="28"/>
          <w:lang w:val="en-GB"/>
        </w:rPr>
        <w:t xml:space="preserve">, </w:t>
      </w:r>
      <w:r w:rsidR="005719D9">
        <w:rPr>
          <w:b/>
          <w:sz w:val="28"/>
          <w:szCs w:val="28"/>
          <w:lang w:val="en-GB"/>
        </w:rPr>
        <w:t>tučné</w:t>
      </w:r>
      <w:r w:rsidRPr="001209C7">
        <w:rPr>
          <w:b/>
          <w:sz w:val="28"/>
          <w:szCs w:val="28"/>
          <w:lang w:val="en-GB"/>
        </w:rPr>
        <w:t xml:space="preserve">, </w:t>
      </w:r>
      <w:r w:rsidR="005719D9">
        <w:rPr>
          <w:b/>
          <w:sz w:val="28"/>
          <w:szCs w:val="28"/>
          <w:lang w:val="en-GB"/>
        </w:rPr>
        <w:t xml:space="preserve">zarovnanie </w:t>
      </w:r>
      <w:proofErr w:type="gramStart"/>
      <w:r w:rsidR="005719D9">
        <w:rPr>
          <w:b/>
          <w:sz w:val="28"/>
          <w:szCs w:val="28"/>
          <w:lang w:val="en-GB"/>
        </w:rPr>
        <w:t>na</w:t>
      </w:r>
      <w:proofErr w:type="gramEnd"/>
      <w:r w:rsidR="005719D9">
        <w:rPr>
          <w:b/>
          <w:sz w:val="28"/>
          <w:szCs w:val="28"/>
          <w:lang w:val="en-GB"/>
        </w:rPr>
        <w:t xml:space="preserve"> stred</w:t>
      </w:r>
      <w:r w:rsidRPr="001209C7">
        <w:rPr>
          <w:b/>
          <w:sz w:val="28"/>
          <w:szCs w:val="28"/>
          <w:lang w:val="en-GB"/>
        </w:rPr>
        <w:t>)</w:t>
      </w:r>
    </w:p>
    <w:p w:rsidR="00F550AB" w:rsidRPr="001209C7" w:rsidRDefault="00F550AB" w:rsidP="00CA6352">
      <w:pPr>
        <w:jc w:val="center"/>
        <w:rPr>
          <w:b/>
          <w:szCs w:val="24"/>
          <w:lang w:val="en-GB"/>
        </w:rPr>
      </w:pPr>
    </w:p>
    <w:p w:rsidR="002C3FC6" w:rsidRPr="001209C7" w:rsidRDefault="005719D9" w:rsidP="002C3FC6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Meno</w:t>
      </w:r>
      <w:r w:rsidR="00C66B94">
        <w:rPr>
          <w:b/>
          <w:szCs w:val="24"/>
          <w:lang w:val="en-GB"/>
        </w:rPr>
        <w:t xml:space="preserve"> hlavného</w:t>
      </w:r>
      <w:r>
        <w:rPr>
          <w:b/>
          <w:szCs w:val="24"/>
          <w:lang w:val="en-GB"/>
        </w:rPr>
        <w:t xml:space="preserve"> autora</w:t>
      </w:r>
      <w:r w:rsidR="002C3FC6" w:rsidRPr="001209C7">
        <w:rPr>
          <w:b/>
          <w:szCs w:val="24"/>
          <w:vertAlign w:val="superscript"/>
          <w:lang w:val="en-GB"/>
        </w:rPr>
        <w:t>1</w:t>
      </w:r>
      <w:r w:rsidR="002C3FC6" w:rsidRPr="001209C7">
        <w:rPr>
          <w:b/>
          <w:szCs w:val="24"/>
          <w:lang w:val="en-GB"/>
        </w:rPr>
        <w:t xml:space="preserve">, </w:t>
      </w:r>
      <w:r w:rsidR="00C66B94">
        <w:rPr>
          <w:b/>
          <w:szCs w:val="24"/>
          <w:lang w:val="en-GB"/>
        </w:rPr>
        <w:t>Meno dalšieho</w:t>
      </w:r>
      <w:r>
        <w:rPr>
          <w:b/>
          <w:szCs w:val="24"/>
          <w:lang w:val="en-GB"/>
        </w:rPr>
        <w:t xml:space="preserve"> autor</w:t>
      </w:r>
      <w:r w:rsidR="00237A97">
        <w:rPr>
          <w:b/>
          <w:szCs w:val="24"/>
          <w:lang w:val="en-GB"/>
        </w:rPr>
        <w:t>a</w:t>
      </w:r>
      <w:r w:rsidR="002C3FC6" w:rsidRPr="001209C7">
        <w:rPr>
          <w:b/>
          <w:szCs w:val="24"/>
          <w:vertAlign w:val="superscript"/>
          <w:lang w:val="en-GB"/>
        </w:rPr>
        <w:t>2</w:t>
      </w:r>
      <w:r w:rsidR="002C3FC6" w:rsidRPr="001209C7">
        <w:rPr>
          <w:b/>
          <w:szCs w:val="24"/>
          <w:lang w:val="en-GB"/>
        </w:rPr>
        <w:t xml:space="preserve"> </w:t>
      </w:r>
      <w:r>
        <w:rPr>
          <w:b/>
          <w:szCs w:val="24"/>
          <w:lang w:val="en-GB"/>
        </w:rPr>
        <w:t>(ďalších autorov)</w:t>
      </w:r>
      <w:r w:rsidR="002C3FC6" w:rsidRPr="001209C7">
        <w:rPr>
          <w:b/>
          <w:szCs w:val="24"/>
          <w:lang w:val="en-GB"/>
        </w:rPr>
        <w:t xml:space="preserve"> </w:t>
      </w:r>
    </w:p>
    <w:p w:rsidR="002C3FC6" w:rsidRPr="001209C7" w:rsidRDefault="005719D9" w:rsidP="002C3FC6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(Times New Roman, veľkosť 12</w:t>
      </w:r>
      <w:r w:rsidR="003D13BF">
        <w:rPr>
          <w:b/>
          <w:szCs w:val="24"/>
          <w:lang w:val="en-GB"/>
        </w:rPr>
        <w:t>pt</w:t>
      </w:r>
      <w:r>
        <w:rPr>
          <w:b/>
          <w:szCs w:val="24"/>
          <w:lang w:val="en-GB"/>
        </w:rPr>
        <w:t xml:space="preserve">, tučné, zarovnanie </w:t>
      </w:r>
      <w:proofErr w:type="gramStart"/>
      <w:r>
        <w:rPr>
          <w:b/>
          <w:szCs w:val="24"/>
          <w:lang w:val="en-GB"/>
        </w:rPr>
        <w:t>na</w:t>
      </w:r>
      <w:proofErr w:type="gramEnd"/>
      <w:r>
        <w:rPr>
          <w:b/>
          <w:szCs w:val="24"/>
          <w:lang w:val="en-GB"/>
        </w:rPr>
        <w:t xml:space="preserve"> stred</w:t>
      </w:r>
      <w:r w:rsidR="002C3FC6" w:rsidRPr="001209C7">
        <w:rPr>
          <w:b/>
          <w:szCs w:val="24"/>
          <w:lang w:val="en-GB"/>
        </w:rPr>
        <w:t>)</w:t>
      </w:r>
    </w:p>
    <w:p w:rsidR="002C3FC6" w:rsidRPr="001209C7" w:rsidRDefault="002C3FC6" w:rsidP="002C3FC6">
      <w:pPr>
        <w:jc w:val="center"/>
        <w:rPr>
          <w:sz w:val="22"/>
          <w:lang w:val="en-GB"/>
        </w:rPr>
      </w:pPr>
      <w:r w:rsidRPr="001209C7">
        <w:rPr>
          <w:sz w:val="22"/>
          <w:lang w:val="en-GB"/>
        </w:rPr>
        <w:t>Univer</w:t>
      </w:r>
      <w:r w:rsidR="005719D9">
        <w:rPr>
          <w:sz w:val="22"/>
          <w:lang w:val="en-GB"/>
        </w:rPr>
        <w:t>zita</w:t>
      </w:r>
      <w:r w:rsidR="00534443" w:rsidRPr="001209C7">
        <w:rPr>
          <w:sz w:val="22"/>
          <w:vertAlign w:val="superscript"/>
          <w:lang w:val="en-GB"/>
        </w:rPr>
        <w:t>1, 2</w:t>
      </w:r>
      <w:r w:rsidRPr="001209C7">
        <w:rPr>
          <w:sz w:val="22"/>
          <w:lang w:val="en-GB"/>
        </w:rPr>
        <w:t xml:space="preserve"> (Times New Roman</w:t>
      </w:r>
      <w:r w:rsidR="005719D9">
        <w:rPr>
          <w:sz w:val="22"/>
          <w:lang w:val="en-GB"/>
        </w:rPr>
        <w:t>,</w:t>
      </w:r>
      <w:r w:rsidR="003D13BF" w:rsidRPr="003D13BF">
        <w:rPr>
          <w:sz w:val="22"/>
          <w:lang w:val="en-GB"/>
        </w:rPr>
        <w:t xml:space="preserve"> </w:t>
      </w:r>
      <w:r w:rsidR="003D13BF">
        <w:rPr>
          <w:sz w:val="22"/>
          <w:lang w:val="en-GB"/>
        </w:rPr>
        <w:t xml:space="preserve">veľkosť 11pt, zarovnanie </w:t>
      </w:r>
      <w:proofErr w:type="gramStart"/>
      <w:r w:rsidR="003D13BF">
        <w:rPr>
          <w:sz w:val="22"/>
          <w:lang w:val="en-GB"/>
        </w:rPr>
        <w:t>na</w:t>
      </w:r>
      <w:proofErr w:type="gramEnd"/>
      <w:r w:rsidR="003D13BF">
        <w:rPr>
          <w:sz w:val="22"/>
          <w:lang w:val="en-GB"/>
        </w:rPr>
        <w:t xml:space="preserve"> stred</w:t>
      </w:r>
      <w:r w:rsidRPr="001209C7">
        <w:rPr>
          <w:sz w:val="22"/>
          <w:lang w:val="en-GB"/>
        </w:rPr>
        <w:t>)</w:t>
      </w:r>
    </w:p>
    <w:p w:rsidR="002C3FC6" w:rsidRPr="001209C7" w:rsidRDefault="005719D9" w:rsidP="002C3FC6">
      <w:pPr>
        <w:jc w:val="center"/>
        <w:rPr>
          <w:sz w:val="22"/>
          <w:lang w:val="en-GB"/>
        </w:rPr>
      </w:pPr>
      <w:r>
        <w:rPr>
          <w:sz w:val="22"/>
          <w:lang w:val="en-GB"/>
        </w:rPr>
        <w:t>Inštitúcia, Katedra</w:t>
      </w:r>
      <w:r w:rsidR="002C3FC6" w:rsidRPr="001209C7">
        <w:rPr>
          <w:sz w:val="22"/>
          <w:lang w:val="en-GB"/>
        </w:rPr>
        <w:t xml:space="preserve"> </w:t>
      </w:r>
      <w:r w:rsidR="002C3FC6" w:rsidRPr="001209C7">
        <w:rPr>
          <w:lang w:val="en-GB"/>
        </w:rPr>
        <w:t>(</w:t>
      </w:r>
      <w:r w:rsidR="002C3FC6" w:rsidRPr="001209C7">
        <w:rPr>
          <w:sz w:val="22"/>
          <w:lang w:val="en-GB"/>
        </w:rPr>
        <w:t>Times New Roman</w:t>
      </w:r>
      <w:r>
        <w:rPr>
          <w:sz w:val="22"/>
          <w:lang w:val="en-GB"/>
        </w:rPr>
        <w:t>,</w:t>
      </w:r>
      <w:r w:rsidR="002C3FC6" w:rsidRPr="001209C7">
        <w:rPr>
          <w:sz w:val="22"/>
          <w:lang w:val="en-GB"/>
        </w:rPr>
        <w:t xml:space="preserve"> </w:t>
      </w:r>
      <w:r>
        <w:rPr>
          <w:sz w:val="22"/>
          <w:lang w:val="en-GB"/>
        </w:rPr>
        <w:t>veľkosť 11</w:t>
      </w:r>
      <w:r w:rsidR="003D13BF">
        <w:rPr>
          <w:sz w:val="22"/>
          <w:lang w:val="en-GB"/>
        </w:rPr>
        <w:t>pt</w:t>
      </w:r>
      <w:r>
        <w:rPr>
          <w:sz w:val="22"/>
          <w:lang w:val="en-GB"/>
        </w:rPr>
        <w:t xml:space="preserve">, zarovnanie </w:t>
      </w:r>
      <w:proofErr w:type="gramStart"/>
      <w:r>
        <w:rPr>
          <w:sz w:val="22"/>
          <w:lang w:val="en-GB"/>
        </w:rPr>
        <w:t>na</w:t>
      </w:r>
      <w:proofErr w:type="gramEnd"/>
      <w:r>
        <w:rPr>
          <w:sz w:val="22"/>
          <w:lang w:val="en-GB"/>
        </w:rPr>
        <w:t xml:space="preserve"> stred</w:t>
      </w:r>
      <w:r w:rsidR="002C3FC6" w:rsidRPr="001209C7">
        <w:rPr>
          <w:sz w:val="22"/>
          <w:lang w:val="en-GB"/>
        </w:rPr>
        <w:t>)</w:t>
      </w:r>
    </w:p>
    <w:p w:rsidR="002C3FC6" w:rsidRPr="001209C7" w:rsidRDefault="005719D9" w:rsidP="002C3FC6">
      <w:pPr>
        <w:jc w:val="center"/>
        <w:rPr>
          <w:sz w:val="22"/>
          <w:lang w:val="en-GB"/>
        </w:rPr>
      </w:pPr>
      <w:r>
        <w:rPr>
          <w:sz w:val="22"/>
          <w:lang w:val="en-GB"/>
        </w:rPr>
        <w:t>A</w:t>
      </w:r>
      <w:r w:rsidR="002C3FC6" w:rsidRPr="001209C7">
        <w:rPr>
          <w:sz w:val="22"/>
          <w:lang w:val="en-GB"/>
        </w:rPr>
        <w:t>dres</w:t>
      </w:r>
      <w:r>
        <w:rPr>
          <w:sz w:val="22"/>
          <w:lang w:val="en-GB"/>
        </w:rPr>
        <w:t xml:space="preserve">a </w:t>
      </w:r>
      <w:r w:rsidRPr="001209C7">
        <w:rPr>
          <w:lang w:val="en-GB"/>
        </w:rPr>
        <w:t>(</w:t>
      </w:r>
      <w:r w:rsidRPr="001209C7">
        <w:rPr>
          <w:sz w:val="22"/>
          <w:lang w:val="en-GB"/>
        </w:rPr>
        <w:t>Times New Roman</w:t>
      </w:r>
      <w:r>
        <w:rPr>
          <w:sz w:val="22"/>
          <w:lang w:val="en-GB"/>
        </w:rPr>
        <w:t>,</w:t>
      </w:r>
      <w:r w:rsidRPr="001209C7">
        <w:rPr>
          <w:sz w:val="22"/>
          <w:lang w:val="en-GB"/>
        </w:rPr>
        <w:t xml:space="preserve"> </w:t>
      </w:r>
      <w:r>
        <w:rPr>
          <w:sz w:val="22"/>
          <w:lang w:val="en-GB"/>
        </w:rPr>
        <w:t>veľkosť 11</w:t>
      </w:r>
      <w:r w:rsidR="003D13BF">
        <w:rPr>
          <w:sz w:val="22"/>
          <w:lang w:val="en-GB"/>
        </w:rPr>
        <w:t>pt</w:t>
      </w:r>
      <w:r>
        <w:rPr>
          <w:sz w:val="22"/>
          <w:lang w:val="en-GB"/>
        </w:rPr>
        <w:t xml:space="preserve">, zarovnanie </w:t>
      </w:r>
      <w:proofErr w:type="gramStart"/>
      <w:r>
        <w:rPr>
          <w:sz w:val="22"/>
          <w:lang w:val="en-GB"/>
        </w:rPr>
        <w:t>na</w:t>
      </w:r>
      <w:proofErr w:type="gramEnd"/>
      <w:r>
        <w:rPr>
          <w:sz w:val="22"/>
          <w:lang w:val="en-GB"/>
        </w:rPr>
        <w:t xml:space="preserve"> stred</w:t>
      </w:r>
      <w:r w:rsidRPr="001209C7">
        <w:rPr>
          <w:sz w:val="22"/>
          <w:lang w:val="en-GB"/>
        </w:rPr>
        <w:t>)</w:t>
      </w:r>
    </w:p>
    <w:p w:rsidR="002C3FC6" w:rsidRPr="001209C7" w:rsidRDefault="005719D9" w:rsidP="002C3FC6">
      <w:pPr>
        <w:jc w:val="center"/>
        <w:rPr>
          <w:sz w:val="22"/>
          <w:lang w:val="en-GB"/>
        </w:rPr>
      </w:pPr>
      <w:r>
        <w:rPr>
          <w:sz w:val="22"/>
          <w:lang w:val="en-GB"/>
        </w:rPr>
        <w:t xml:space="preserve">Mesto, Štát </w:t>
      </w:r>
      <w:r w:rsidRPr="001209C7">
        <w:rPr>
          <w:lang w:val="en-GB"/>
        </w:rPr>
        <w:t>(</w:t>
      </w:r>
      <w:r w:rsidRPr="001209C7">
        <w:rPr>
          <w:sz w:val="22"/>
          <w:lang w:val="en-GB"/>
        </w:rPr>
        <w:t>Times New Roman</w:t>
      </w:r>
      <w:r>
        <w:rPr>
          <w:sz w:val="22"/>
          <w:lang w:val="en-GB"/>
        </w:rPr>
        <w:t>,</w:t>
      </w:r>
      <w:r w:rsidRPr="001209C7">
        <w:rPr>
          <w:sz w:val="22"/>
          <w:lang w:val="en-GB"/>
        </w:rPr>
        <w:t xml:space="preserve"> </w:t>
      </w:r>
      <w:r>
        <w:rPr>
          <w:sz w:val="22"/>
          <w:lang w:val="en-GB"/>
        </w:rPr>
        <w:t>veľkosť 11</w:t>
      </w:r>
      <w:r w:rsidR="003D13BF">
        <w:rPr>
          <w:sz w:val="22"/>
          <w:lang w:val="en-GB"/>
        </w:rPr>
        <w:t>pt</w:t>
      </w:r>
      <w:r>
        <w:rPr>
          <w:sz w:val="22"/>
          <w:lang w:val="en-GB"/>
        </w:rPr>
        <w:t xml:space="preserve">, zarovnanie </w:t>
      </w:r>
      <w:proofErr w:type="gramStart"/>
      <w:r>
        <w:rPr>
          <w:sz w:val="22"/>
          <w:lang w:val="en-GB"/>
        </w:rPr>
        <w:t>na</w:t>
      </w:r>
      <w:proofErr w:type="gramEnd"/>
      <w:r>
        <w:rPr>
          <w:sz w:val="22"/>
          <w:lang w:val="en-GB"/>
        </w:rPr>
        <w:t xml:space="preserve"> stred</w:t>
      </w:r>
      <w:r w:rsidRPr="001209C7">
        <w:rPr>
          <w:sz w:val="22"/>
          <w:lang w:val="en-GB"/>
        </w:rPr>
        <w:t>)</w:t>
      </w:r>
    </w:p>
    <w:p w:rsidR="002C3FC6" w:rsidRPr="001209C7" w:rsidRDefault="002C3FC6" w:rsidP="002C3FC6">
      <w:pPr>
        <w:jc w:val="center"/>
        <w:rPr>
          <w:sz w:val="22"/>
          <w:lang w:val="en-GB"/>
        </w:rPr>
      </w:pPr>
      <w:proofErr w:type="gramStart"/>
      <w:r w:rsidRPr="001209C7">
        <w:rPr>
          <w:sz w:val="22"/>
          <w:lang w:val="en-GB"/>
        </w:rPr>
        <w:t>e-mail</w:t>
      </w:r>
      <w:r w:rsidR="00534443" w:rsidRPr="001209C7">
        <w:rPr>
          <w:sz w:val="22"/>
          <w:vertAlign w:val="superscript"/>
          <w:lang w:val="en-GB"/>
        </w:rPr>
        <w:t>1</w:t>
      </w:r>
      <w:proofErr w:type="gramEnd"/>
      <w:r w:rsidR="00534443" w:rsidRPr="001209C7">
        <w:rPr>
          <w:sz w:val="22"/>
          <w:vertAlign w:val="superscript"/>
          <w:lang w:val="en-GB"/>
        </w:rPr>
        <w:t>, 2</w:t>
      </w:r>
      <w:r w:rsidR="005719D9">
        <w:rPr>
          <w:sz w:val="22"/>
          <w:lang w:val="en-GB"/>
        </w:rPr>
        <w:t xml:space="preserve">: </w:t>
      </w:r>
      <w:r w:rsidR="005719D9" w:rsidRPr="005719D9">
        <w:rPr>
          <w:sz w:val="22"/>
          <w:lang w:val="en-GB"/>
        </w:rPr>
        <w:t>názovúčtu@doména.národná</w:t>
      </w:r>
      <w:r w:rsidR="005719D9">
        <w:rPr>
          <w:sz w:val="22"/>
          <w:lang w:val="en-GB"/>
        </w:rPr>
        <w:t>skratka</w:t>
      </w:r>
      <w:r w:rsidRPr="001209C7">
        <w:rPr>
          <w:sz w:val="22"/>
          <w:lang w:val="en-GB"/>
        </w:rPr>
        <w:t xml:space="preserve"> </w:t>
      </w:r>
    </w:p>
    <w:p w:rsidR="00F550AB" w:rsidRPr="001209C7" w:rsidRDefault="00F550AB" w:rsidP="00F550AB">
      <w:pPr>
        <w:rPr>
          <w:sz w:val="22"/>
          <w:lang w:val="en-GB"/>
        </w:rPr>
      </w:pPr>
    </w:p>
    <w:p w:rsidR="00F550AB" w:rsidRPr="00C3302B" w:rsidRDefault="00F550AB" w:rsidP="00F550AB">
      <w:pPr>
        <w:rPr>
          <w:i/>
          <w:sz w:val="22"/>
          <w:szCs w:val="20"/>
          <w:lang w:val="en-GB"/>
        </w:rPr>
      </w:pPr>
      <w:r w:rsidRPr="00C3302B">
        <w:rPr>
          <w:b/>
          <w:i/>
          <w:sz w:val="22"/>
          <w:szCs w:val="20"/>
          <w:lang w:val="en-GB"/>
        </w:rPr>
        <w:t>Abstra</w:t>
      </w:r>
      <w:r w:rsidR="005719D9">
        <w:rPr>
          <w:b/>
          <w:i/>
          <w:sz w:val="22"/>
          <w:szCs w:val="20"/>
          <w:lang w:val="en-GB"/>
        </w:rPr>
        <w:t>kt</w:t>
      </w:r>
    </w:p>
    <w:p w:rsidR="00C66B94" w:rsidRDefault="00C66B94" w:rsidP="00BF1094">
      <w:pPr>
        <w:rPr>
          <w:i/>
          <w:sz w:val="22"/>
          <w:szCs w:val="20"/>
          <w:lang w:val="en-GB"/>
        </w:rPr>
      </w:pPr>
      <w:proofErr w:type="gramStart"/>
      <w:r w:rsidRPr="00C66B94">
        <w:rPr>
          <w:i/>
          <w:sz w:val="22"/>
          <w:szCs w:val="20"/>
          <w:lang w:val="en-GB"/>
        </w:rPr>
        <w:t>Toto je uk</w:t>
      </w:r>
      <w:r>
        <w:rPr>
          <w:i/>
          <w:sz w:val="22"/>
          <w:szCs w:val="20"/>
          <w:lang w:val="en-GB"/>
        </w:rPr>
        <w:t>ážka formátu Vášho príspevku</w:t>
      </w:r>
      <w:r w:rsidRPr="00C66B94">
        <w:rPr>
          <w:i/>
          <w:sz w:val="22"/>
          <w:szCs w:val="20"/>
          <w:lang w:val="en-GB"/>
        </w:rPr>
        <w:t xml:space="preserve"> v zborníku ko</w:t>
      </w:r>
      <w:r>
        <w:rPr>
          <w:i/>
          <w:sz w:val="22"/>
          <w:szCs w:val="20"/>
          <w:lang w:val="en-GB"/>
        </w:rPr>
        <w:t>nferencie.</w:t>
      </w:r>
      <w:proofErr w:type="gramEnd"/>
      <w:r>
        <w:rPr>
          <w:i/>
          <w:sz w:val="22"/>
          <w:szCs w:val="20"/>
          <w:lang w:val="en-GB"/>
        </w:rPr>
        <w:t xml:space="preserve"> </w:t>
      </w:r>
      <w:proofErr w:type="gramStart"/>
      <w:r>
        <w:rPr>
          <w:i/>
          <w:sz w:val="22"/>
          <w:szCs w:val="20"/>
          <w:lang w:val="en-GB"/>
        </w:rPr>
        <w:t>Používajte riadkovanie 1</w:t>
      </w:r>
      <w:r w:rsidRPr="00C66B94">
        <w:rPr>
          <w:i/>
          <w:sz w:val="22"/>
          <w:szCs w:val="20"/>
          <w:lang w:val="en-GB"/>
        </w:rPr>
        <w:t>.</w:t>
      </w:r>
      <w:proofErr w:type="gramEnd"/>
      <w:r>
        <w:rPr>
          <w:i/>
          <w:sz w:val="22"/>
          <w:szCs w:val="20"/>
          <w:lang w:val="en-GB"/>
        </w:rPr>
        <w:t xml:space="preserve"> Text usporiadajte do jedného stĺpca</w:t>
      </w:r>
      <w:r w:rsidRPr="00C66B94">
        <w:rPr>
          <w:i/>
          <w:sz w:val="22"/>
          <w:szCs w:val="20"/>
          <w:lang w:val="en-GB"/>
        </w:rPr>
        <w:t xml:space="preserve">. Použite </w:t>
      </w:r>
      <w:r>
        <w:rPr>
          <w:i/>
          <w:sz w:val="22"/>
          <w:szCs w:val="20"/>
          <w:lang w:val="en-GB"/>
        </w:rPr>
        <w:t xml:space="preserve">písmo </w:t>
      </w:r>
      <w:r w:rsidRPr="00C66B94">
        <w:rPr>
          <w:i/>
          <w:sz w:val="22"/>
          <w:szCs w:val="20"/>
          <w:lang w:val="en-GB"/>
        </w:rPr>
        <w:t>Times New Roman</w:t>
      </w:r>
      <w:r>
        <w:rPr>
          <w:i/>
          <w:sz w:val="22"/>
          <w:szCs w:val="20"/>
          <w:lang w:val="en-GB"/>
        </w:rPr>
        <w:t>, veľkosť</w:t>
      </w:r>
      <w:r w:rsidRPr="00C66B94">
        <w:rPr>
          <w:i/>
          <w:sz w:val="22"/>
          <w:szCs w:val="20"/>
          <w:lang w:val="en-GB"/>
        </w:rPr>
        <w:t xml:space="preserve"> </w:t>
      </w:r>
      <w:r>
        <w:rPr>
          <w:i/>
          <w:sz w:val="22"/>
          <w:szCs w:val="20"/>
          <w:lang w:val="en-GB"/>
        </w:rPr>
        <w:t>11pt v</w:t>
      </w:r>
      <w:r w:rsidRPr="00C66B94">
        <w:rPr>
          <w:i/>
          <w:sz w:val="22"/>
          <w:szCs w:val="20"/>
          <w:lang w:val="en-GB"/>
        </w:rPr>
        <w:t xml:space="preserve"> </w:t>
      </w:r>
      <w:r>
        <w:rPr>
          <w:i/>
          <w:sz w:val="22"/>
          <w:szCs w:val="20"/>
          <w:lang w:val="en-GB"/>
        </w:rPr>
        <w:t xml:space="preserve">celom príspevku, s výnimkou nadpisov </w:t>
      </w:r>
      <w:proofErr w:type="gramStart"/>
      <w:r>
        <w:rPr>
          <w:i/>
          <w:sz w:val="22"/>
          <w:szCs w:val="20"/>
          <w:lang w:val="en-GB"/>
        </w:rPr>
        <w:t>a</w:t>
      </w:r>
      <w:proofErr w:type="gramEnd"/>
      <w:r>
        <w:rPr>
          <w:i/>
          <w:sz w:val="22"/>
          <w:szCs w:val="20"/>
          <w:lang w:val="en-GB"/>
        </w:rPr>
        <w:t xml:space="preserve"> abstraktu</w:t>
      </w:r>
      <w:r w:rsidRPr="00C66B94">
        <w:rPr>
          <w:i/>
          <w:sz w:val="22"/>
          <w:szCs w:val="20"/>
          <w:lang w:val="en-GB"/>
        </w:rPr>
        <w:t>. Ab</w:t>
      </w:r>
      <w:r>
        <w:rPr>
          <w:i/>
          <w:sz w:val="22"/>
          <w:szCs w:val="20"/>
          <w:lang w:val="en-GB"/>
        </w:rPr>
        <w:t>strakt by mal zhrnúť obsah príspevku a mala by obsahovať 8-12 riadkov,</w:t>
      </w:r>
      <w:r w:rsidRPr="00C66B94">
        <w:rPr>
          <w:i/>
          <w:sz w:val="22"/>
          <w:szCs w:val="20"/>
          <w:lang w:val="en-GB"/>
        </w:rPr>
        <w:t xml:space="preserve"> alebo </w:t>
      </w:r>
      <w:r w:rsidR="009E53A5">
        <w:rPr>
          <w:i/>
          <w:sz w:val="22"/>
          <w:szCs w:val="20"/>
          <w:lang w:val="en-GB"/>
        </w:rPr>
        <w:t xml:space="preserve">maximálne 300 </w:t>
      </w:r>
      <w:bookmarkStart w:id="0" w:name="_GoBack"/>
      <w:bookmarkEnd w:id="0"/>
      <w:r w:rsidRPr="00C66B94">
        <w:rPr>
          <w:i/>
          <w:sz w:val="22"/>
          <w:szCs w:val="20"/>
          <w:lang w:val="en-GB"/>
        </w:rPr>
        <w:t>slov, Times New Roman</w:t>
      </w:r>
      <w:r>
        <w:rPr>
          <w:i/>
          <w:sz w:val="22"/>
          <w:szCs w:val="20"/>
          <w:lang w:val="en-GB"/>
        </w:rPr>
        <w:t xml:space="preserve">, veľkosť 11pt, kurzíva, zarovnanie na okraje. </w:t>
      </w:r>
      <w:r w:rsidR="0040604C">
        <w:rPr>
          <w:i/>
          <w:sz w:val="22"/>
          <w:szCs w:val="20"/>
          <w:lang w:val="en-GB"/>
        </w:rPr>
        <w:t>Odporúčaný rozsah príspevku je 6 až 10</w:t>
      </w:r>
      <w:r>
        <w:rPr>
          <w:i/>
          <w:sz w:val="22"/>
          <w:szCs w:val="20"/>
          <w:lang w:val="en-GB"/>
        </w:rPr>
        <w:t xml:space="preserve"> strán</w:t>
      </w:r>
      <w:r w:rsidRPr="00C66B94">
        <w:rPr>
          <w:i/>
          <w:sz w:val="22"/>
          <w:szCs w:val="20"/>
          <w:lang w:val="en-GB"/>
        </w:rPr>
        <w:t>.</w:t>
      </w:r>
    </w:p>
    <w:p w:rsidR="00F550AB" w:rsidRPr="001209C7" w:rsidRDefault="00F550AB" w:rsidP="00F550AB">
      <w:pPr>
        <w:rPr>
          <w:i/>
          <w:sz w:val="22"/>
          <w:lang w:val="en-GB"/>
        </w:rPr>
      </w:pPr>
    </w:p>
    <w:p w:rsidR="005719D9" w:rsidRPr="005719D9" w:rsidRDefault="00742723" w:rsidP="00742723">
      <w:pPr>
        <w:rPr>
          <w:i/>
          <w:sz w:val="22"/>
          <w:szCs w:val="20"/>
          <w:lang w:val="en-GB"/>
        </w:rPr>
      </w:pPr>
      <w:r w:rsidRPr="00C3302B">
        <w:rPr>
          <w:b/>
          <w:i/>
          <w:sz w:val="22"/>
          <w:szCs w:val="20"/>
          <w:lang w:val="en-GB"/>
        </w:rPr>
        <w:t>K</w:t>
      </w:r>
      <w:r w:rsidR="005719D9">
        <w:rPr>
          <w:b/>
          <w:i/>
          <w:sz w:val="22"/>
          <w:szCs w:val="20"/>
          <w:lang w:val="en-GB"/>
        </w:rPr>
        <w:t xml:space="preserve">ľúčové slová: </w:t>
      </w:r>
      <w:r w:rsidR="005719D9">
        <w:rPr>
          <w:i/>
          <w:sz w:val="22"/>
          <w:szCs w:val="20"/>
          <w:lang w:val="en-GB"/>
        </w:rPr>
        <w:t>3-5 kľúčových slov, Times New Roman, veľkosť 11</w:t>
      </w:r>
      <w:r w:rsidR="003D13BF">
        <w:rPr>
          <w:i/>
          <w:sz w:val="22"/>
          <w:szCs w:val="20"/>
          <w:lang w:val="en-GB"/>
        </w:rPr>
        <w:t>pt, kurzíva</w:t>
      </w:r>
      <w:r w:rsidR="005719D9">
        <w:rPr>
          <w:i/>
          <w:sz w:val="22"/>
          <w:szCs w:val="20"/>
          <w:lang w:val="en-GB"/>
        </w:rPr>
        <w:t>, blokovo zarovnané, v abecednom poradí, oddelené čiarkami</w:t>
      </w:r>
    </w:p>
    <w:p w:rsidR="00742723" w:rsidRPr="001209C7" w:rsidRDefault="00742723" w:rsidP="00742723">
      <w:pPr>
        <w:rPr>
          <w:b/>
          <w:i/>
          <w:sz w:val="20"/>
          <w:szCs w:val="20"/>
          <w:lang w:val="en-GB"/>
        </w:rPr>
      </w:pPr>
    </w:p>
    <w:p w:rsidR="005719D9" w:rsidRPr="005719D9" w:rsidRDefault="00742723" w:rsidP="005719D9">
      <w:pPr>
        <w:rPr>
          <w:i/>
          <w:sz w:val="22"/>
          <w:szCs w:val="20"/>
          <w:lang w:val="en-GB"/>
        </w:rPr>
      </w:pPr>
      <w:r w:rsidRPr="00C3302B">
        <w:rPr>
          <w:b/>
          <w:i/>
          <w:sz w:val="22"/>
          <w:szCs w:val="20"/>
          <w:lang w:val="en-GB"/>
        </w:rPr>
        <w:t xml:space="preserve">JEL </w:t>
      </w:r>
      <w:r w:rsidR="005719D9">
        <w:rPr>
          <w:b/>
          <w:i/>
          <w:sz w:val="22"/>
          <w:szCs w:val="20"/>
          <w:lang w:val="en-GB"/>
        </w:rPr>
        <w:t>klasifikácia</w:t>
      </w:r>
      <w:r w:rsidRPr="00C3302B">
        <w:rPr>
          <w:b/>
          <w:i/>
          <w:sz w:val="22"/>
          <w:szCs w:val="20"/>
          <w:lang w:val="en-GB"/>
        </w:rPr>
        <w:t xml:space="preserve">: </w:t>
      </w:r>
      <w:r w:rsidR="005719D9">
        <w:rPr>
          <w:i/>
          <w:sz w:val="22"/>
          <w:szCs w:val="20"/>
          <w:lang w:val="en-GB"/>
        </w:rPr>
        <w:t>3-5 JEL kódov, Times New Roman, veľkosť 11</w:t>
      </w:r>
      <w:r w:rsidR="003D13BF">
        <w:rPr>
          <w:i/>
          <w:sz w:val="22"/>
          <w:szCs w:val="20"/>
          <w:lang w:val="en-GB"/>
        </w:rPr>
        <w:t>pt, kurzíva</w:t>
      </w:r>
      <w:r w:rsidR="005719D9">
        <w:rPr>
          <w:i/>
          <w:sz w:val="22"/>
          <w:szCs w:val="20"/>
          <w:lang w:val="en-GB"/>
        </w:rPr>
        <w:t>, blokovo zarovnané, oddelené čiarkami</w:t>
      </w:r>
    </w:p>
    <w:p w:rsidR="001B4467" w:rsidRDefault="005719D9">
      <w:pPr>
        <w:rPr>
          <w:i/>
          <w:sz w:val="22"/>
          <w:szCs w:val="20"/>
          <w:lang w:val="en-GB"/>
        </w:rPr>
      </w:pPr>
      <w:r>
        <w:rPr>
          <w:i/>
          <w:sz w:val="22"/>
          <w:szCs w:val="20"/>
          <w:lang w:val="en-GB"/>
        </w:rPr>
        <w:t xml:space="preserve"> </w:t>
      </w:r>
    </w:p>
    <w:p w:rsidR="005719D9" w:rsidRPr="005719D9" w:rsidRDefault="005719D9">
      <w:pPr>
        <w:rPr>
          <w:i/>
          <w:sz w:val="22"/>
          <w:szCs w:val="20"/>
          <w:lang w:val="en-GB"/>
        </w:rPr>
      </w:pPr>
    </w:p>
    <w:p w:rsidR="00531479" w:rsidRPr="00C3302B" w:rsidRDefault="00531479" w:rsidP="001720F9">
      <w:pPr>
        <w:pStyle w:val="Nadpis1"/>
        <w:rPr>
          <w:szCs w:val="24"/>
        </w:rPr>
      </w:pPr>
      <w:r w:rsidRPr="00C3302B">
        <w:rPr>
          <w:szCs w:val="24"/>
        </w:rPr>
        <w:t xml:space="preserve">1. </w:t>
      </w:r>
      <w:r w:rsidR="005719D9">
        <w:rPr>
          <w:szCs w:val="24"/>
        </w:rPr>
        <w:t>Úvod (nadpis prvej úrovne, Times New Roman, veľkosť 12</w:t>
      </w:r>
      <w:r w:rsidR="003D13BF">
        <w:rPr>
          <w:szCs w:val="24"/>
        </w:rPr>
        <w:t>pt</w:t>
      </w:r>
      <w:r w:rsidR="005719D9">
        <w:rPr>
          <w:szCs w:val="24"/>
        </w:rPr>
        <w:t>, tučné)</w:t>
      </w:r>
    </w:p>
    <w:p w:rsidR="005719D9" w:rsidRPr="005719D9" w:rsidRDefault="003D13BF" w:rsidP="005719D9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>T</w:t>
      </w:r>
      <w:r w:rsidR="005719D9" w:rsidRPr="005719D9">
        <w:rPr>
          <w:szCs w:val="24"/>
          <w:lang w:val="en-GB"/>
        </w:rPr>
        <w:t>ext príspevku, Times New Roman</w:t>
      </w:r>
      <w:r>
        <w:rPr>
          <w:szCs w:val="24"/>
          <w:lang w:val="en-GB"/>
        </w:rPr>
        <w:t>,</w:t>
      </w:r>
      <w:r w:rsidR="005719D9" w:rsidRPr="005719D9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veľkosť </w:t>
      </w:r>
      <w:r w:rsidR="00C66B94">
        <w:rPr>
          <w:szCs w:val="24"/>
          <w:lang w:val="en-GB"/>
        </w:rPr>
        <w:t xml:space="preserve">12pt, zarovnanie </w:t>
      </w:r>
      <w:proofErr w:type="gramStart"/>
      <w:r w:rsidR="00C66B94">
        <w:rPr>
          <w:szCs w:val="24"/>
          <w:lang w:val="en-GB"/>
        </w:rPr>
        <w:t>na</w:t>
      </w:r>
      <w:proofErr w:type="gramEnd"/>
      <w:r w:rsidR="00C66B94">
        <w:rPr>
          <w:szCs w:val="24"/>
          <w:lang w:val="en-GB"/>
        </w:rPr>
        <w:t xml:space="preserve"> okraje</w:t>
      </w:r>
      <w:r>
        <w:rPr>
          <w:szCs w:val="24"/>
          <w:lang w:val="en-GB"/>
        </w:rPr>
        <w:t xml:space="preserve">. </w:t>
      </w:r>
      <w:proofErr w:type="gramStart"/>
      <w:r>
        <w:rPr>
          <w:szCs w:val="24"/>
          <w:lang w:val="en-GB"/>
        </w:rPr>
        <w:t>Prvý odsek (prvý riadok)</w:t>
      </w:r>
      <w:r w:rsidR="00C66B94">
        <w:rPr>
          <w:szCs w:val="24"/>
          <w:lang w:val="en-GB"/>
        </w:rPr>
        <w:t xml:space="preserve"> je bez počiatočného odsadenia</w:t>
      </w:r>
      <w:r w:rsidR="006E1E2B">
        <w:rPr>
          <w:szCs w:val="24"/>
          <w:lang w:val="en-GB"/>
        </w:rPr>
        <w:t>.</w:t>
      </w:r>
      <w:proofErr w:type="gramEnd"/>
      <w:r w:rsidR="006E1E2B">
        <w:rPr>
          <w:szCs w:val="24"/>
          <w:lang w:val="en-GB"/>
        </w:rPr>
        <w:t xml:space="preserve"> Medzera</w:t>
      </w:r>
      <w:r>
        <w:rPr>
          <w:szCs w:val="24"/>
          <w:lang w:val="en-GB"/>
        </w:rPr>
        <w:t xml:space="preserve"> 6pt</w:t>
      </w:r>
      <w:r w:rsidR="006E1E2B">
        <w:rPr>
          <w:szCs w:val="24"/>
          <w:lang w:val="en-GB"/>
        </w:rPr>
        <w:t xml:space="preserve"> pod nadpisom</w:t>
      </w:r>
      <w:r>
        <w:rPr>
          <w:szCs w:val="24"/>
          <w:lang w:val="en-GB"/>
        </w:rPr>
        <w:t>.</w:t>
      </w:r>
    </w:p>
    <w:p w:rsidR="005719D9" w:rsidRDefault="005719D9" w:rsidP="005719D9">
      <w:pPr>
        <w:spacing w:after="120"/>
        <w:rPr>
          <w:szCs w:val="24"/>
          <w:lang w:val="en-GB"/>
        </w:rPr>
      </w:pPr>
      <w:proofErr w:type="gramStart"/>
      <w:r w:rsidRPr="005719D9">
        <w:rPr>
          <w:szCs w:val="24"/>
          <w:lang w:val="en-GB"/>
        </w:rPr>
        <w:t>Druhé a nasledujúc</w:t>
      </w:r>
      <w:r w:rsidR="003D13BF">
        <w:rPr>
          <w:szCs w:val="24"/>
          <w:lang w:val="en-GB"/>
        </w:rPr>
        <w:t>e odseky textu taktiež nemajú počiatočné odsadenie.</w:t>
      </w:r>
      <w:proofErr w:type="gramEnd"/>
      <w:r w:rsidR="003D13BF">
        <w:rPr>
          <w:szCs w:val="24"/>
          <w:lang w:val="en-GB"/>
        </w:rPr>
        <w:t xml:space="preserve"> T</w:t>
      </w:r>
      <w:r w:rsidRPr="005719D9">
        <w:rPr>
          <w:szCs w:val="24"/>
          <w:lang w:val="en-GB"/>
        </w:rPr>
        <w:t>ext príspevku, Times New Roman</w:t>
      </w:r>
      <w:r w:rsidR="003D13BF">
        <w:rPr>
          <w:szCs w:val="24"/>
          <w:lang w:val="en-GB"/>
        </w:rPr>
        <w:t>, veľkosť</w:t>
      </w:r>
      <w:r w:rsidRPr="005719D9">
        <w:rPr>
          <w:szCs w:val="24"/>
          <w:lang w:val="en-GB"/>
        </w:rPr>
        <w:t xml:space="preserve"> 12pt. </w:t>
      </w:r>
      <w:r w:rsidR="006E1E2B">
        <w:rPr>
          <w:szCs w:val="24"/>
          <w:lang w:val="en-GB"/>
        </w:rPr>
        <w:t>Medzera 6pt p</w:t>
      </w:r>
      <w:r w:rsidR="003D13BF">
        <w:rPr>
          <w:szCs w:val="24"/>
          <w:lang w:val="en-GB"/>
        </w:rPr>
        <w:t>od každým odsekom</w:t>
      </w:r>
      <w:r w:rsidR="006E1E2B">
        <w:rPr>
          <w:szCs w:val="24"/>
          <w:lang w:val="en-GB"/>
        </w:rPr>
        <w:t xml:space="preserve">, resp. medzi odsekmi. </w:t>
      </w:r>
    </w:p>
    <w:p w:rsidR="00531479" w:rsidRPr="00C3302B" w:rsidRDefault="00531479" w:rsidP="00D6150C">
      <w:pPr>
        <w:rPr>
          <w:szCs w:val="24"/>
          <w:lang w:val="en-GB"/>
        </w:rPr>
      </w:pPr>
    </w:p>
    <w:p w:rsidR="00531479" w:rsidRPr="00C3302B" w:rsidRDefault="00531479" w:rsidP="001720F9">
      <w:pPr>
        <w:pStyle w:val="Nadpis2"/>
        <w:rPr>
          <w:b w:val="0"/>
          <w:i w:val="0"/>
          <w:szCs w:val="24"/>
          <w:lang w:val="en-GB"/>
        </w:rPr>
      </w:pPr>
      <w:r w:rsidRPr="00C3302B">
        <w:rPr>
          <w:szCs w:val="24"/>
          <w:lang w:val="en-GB"/>
        </w:rPr>
        <w:t xml:space="preserve">1.1 </w:t>
      </w:r>
      <w:r w:rsidR="003D13BF">
        <w:rPr>
          <w:szCs w:val="24"/>
          <w:lang w:val="en-GB"/>
        </w:rPr>
        <w:t>Odsek</w:t>
      </w:r>
      <w:r w:rsidR="001720F9" w:rsidRPr="00C3302B">
        <w:rPr>
          <w:szCs w:val="24"/>
          <w:lang w:val="en-GB"/>
        </w:rPr>
        <w:t xml:space="preserve"> </w:t>
      </w:r>
      <w:r w:rsidR="003D13BF">
        <w:rPr>
          <w:szCs w:val="24"/>
          <w:lang w:val="en-GB"/>
        </w:rPr>
        <w:t xml:space="preserve">(nadpis druhej úrovne, Times New Roman, veľkosť </w:t>
      </w:r>
      <w:r w:rsidRPr="00C3302B">
        <w:rPr>
          <w:szCs w:val="24"/>
          <w:lang w:val="en-GB"/>
        </w:rPr>
        <w:t>1</w:t>
      </w:r>
      <w:r w:rsidR="00C3302B">
        <w:rPr>
          <w:szCs w:val="24"/>
          <w:lang w:val="en-GB"/>
        </w:rPr>
        <w:t>2</w:t>
      </w:r>
      <w:r w:rsidR="00032D4E" w:rsidRPr="00C3302B">
        <w:rPr>
          <w:szCs w:val="24"/>
          <w:lang w:val="en-GB"/>
        </w:rPr>
        <w:t>pt</w:t>
      </w:r>
      <w:r w:rsidRPr="00C3302B">
        <w:rPr>
          <w:szCs w:val="24"/>
          <w:lang w:val="en-GB"/>
        </w:rPr>
        <w:t xml:space="preserve">, </w:t>
      </w:r>
      <w:r w:rsidR="003D13BF">
        <w:rPr>
          <w:szCs w:val="24"/>
          <w:lang w:val="en-GB"/>
        </w:rPr>
        <w:t>tučné</w:t>
      </w:r>
      <w:r w:rsidRPr="00C3302B">
        <w:rPr>
          <w:szCs w:val="24"/>
          <w:lang w:val="en-GB"/>
        </w:rPr>
        <w:t xml:space="preserve">, </w:t>
      </w:r>
      <w:r w:rsidR="003D13BF">
        <w:rPr>
          <w:szCs w:val="24"/>
          <w:lang w:val="en-GB"/>
        </w:rPr>
        <w:t>kurzíva</w:t>
      </w:r>
      <w:r w:rsidRPr="00C3302B">
        <w:rPr>
          <w:szCs w:val="24"/>
          <w:lang w:val="en-GB"/>
        </w:rPr>
        <w:t>)</w:t>
      </w:r>
    </w:p>
    <w:p w:rsidR="00742723" w:rsidRPr="00C3302B" w:rsidRDefault="003D13BF" w:rsidP="001720F9">
      <w:pPr>
        <w:spacing w:after="12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Váš príspevok bude súčasťo</w:t>
      </w:r>
      <w:r w:rsidR="006E1E2B">
        <w:rPr>
          <w:szCs w:val="24"/>
          <w:lang w:val="en-GB"/>
        </w:rPr>
        <w:t>u zborníka.</w:t>
      </w:r>
      <w:proofErr w:type="gramEnd"/>
      <w:r w:rsidR="006E1E2B">
        <w:rPr>
          <w:szCs w:val="24"/>
          <w:lang w:val="en-GB"/>
        </w:rPr>
        <w:t xml:space="preserve"> </w:t>
      </w:r>
      <w:proofErr w:type="gramStart"/>
      <w:r w:rsidR="006E1E2B">
        <w:rPr>
          <w:szCs w:val="24"/>
          <w:lang w:val="en-GB"/>
        </w:rPr>
        <w:t xml:space="preserve">Preto žiadame autorov, aby </w:t>
      </w:r>
      <w:r>
        <w:rPr>
          <w:szCs w:val="24"/>
          <w:lang w:val="en-GB"/>
        </w:rPr>
        <w:t>postupovali podľa pokynov vysvetlených v tomto príklade.</w:t>
      </w:r>
      <w:proofErr w:type="gramEnd"/>
      <w:r>
        <w:rPr>
          <w:szCs w:val="24"/>
          <w:lang w:val="en-GB"/>
        </w:rPr>
        <w:t xml:space="preserve"> Vezmite prosím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vedomie zmenený štýl. Taktiež vezmite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vedomie, že príspevky, ktoré</w:t>
      </w:r>
      <w:r w:rsidR="006E1E2B">
        <w:rPr>
          <w:szCs w:val="24"/>
          <w:lang w:val="en-GB"/>
        </w:rPr>
        <w:t xml:space="preserve"> nebudú spĺňať technické požiadavky, budú vrátené na prepísanie. </w:t>
      </w:r>
      <w:proofErr w:type="gramStart"/>
      <w:r w:rsidR="006E1E2B">
        <w:rPr>
          <w:szCs w:val="24"/>
          <w:lang w:val="en-GB"/>
        </w:rPr>
        <w:t>Po navrátení musí byť príspevok zmenený podľa zodpovedajúcich požiadaviek.</w:t>
      </w:r>
      <w:proofErr w:type="gramEnd"/>
      <w:r w:rsidR="006E1E2B">
        <w:rPr>
          <w:szCs w:val="24"/>
          <w:lang w:val="en-GB"/>
        </w:rPr>
        <w:t xml:space="preserve"> </w:t>
      </w:r>
    </w:p>
    <w:p w:rsidR="00032D4E" w:rsidRPr="00C3302B" w:rsidRDefault="006E1E2B" w:rsidP="001209C7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>Druhé</w:t>
      </w:r>
      <w:r w:rsidR="00C66B9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a aj nasledujúce odseky</w:t>
      </w:r>
      <w:r w:rsidR="00C66B94">
        <w:rPr>
          <w:szCs w:val="24"/>
          <w:lang w:val="en-GB"/>
        </w:rPr>
        <w:t>,</w:t>
      </w:r>
      <w:r>
        <w:rPr>
          <w:szCs w:val="24"/>
          <w:lang w:val="en-GB"/>
        </w:rPr>
        <w:t xml:space="preserve"> nemajú počiatočné odsadenie, text príspevku, </w:t>
      </w:r>
      <w:r w:rsidR="00032D4E" w:rsidRPr="00C3302B">
        <w:rPr>
          <w:szCs w:val="24"/>
          <w:lang w:val="en-GB"/>
        </w:rPr>
        <w:t>Times New Roman</w:t>
      </w:r>
      <w:r>
        <w:rPr>
          <w:szCs w:val="24"/>
          <w:lang w:val="en-GB"/>
        </w:rPr>
        <w:t>, veľkosť</w:t>
      </w:r>
      <w:r w:rsidR="00032D4E" w:rsidRPr="00C3302B">
        <w:rPr>
          <w:szCs w:val="24"/>
          <w:lang w:val="en-GB"/>
        </w:rPr>
        <w:t xml:space="preserve"> 1</w:t>
      </w:r>
      <w:r w:rsidR="00C3302B">
        <w:rPr>
          <w:szCs w:val="24"/>
          <w:lang w:val="en-GB"/>
        </w:rPr>
        <w:t>2</w:t>
      </w:r>
      <w:r w:rsidR="00032D4E" w:rsidRPr="00C3302B">
        <w:rPr>
          <w:szCs w:val="24"/>
          <w:lang w:val="en-GB"/>
        </w:rPr>
        <w:t xml:space="preserve">pt. </w:t>
      </w:r>
      <w:r>
        <w:rPr>
          <w:szCs w:val="24"/>
          <w:lang w:val="en-GB"/>
        </w:rPr>
        <w:t>Po nadpisom vynechať medzeru 6pt.</w:t>
      </w:r>
      <w:r w:rsidR="00AD5B7C" w:rsidRPr="00C3302B">
        <w:rPr>
          <w:szCs w:val="24"/>
          <w:lang w:val="en-GB"/>
        </w:rPr>
        <w:t xml:space="preserve"> </w:t>
      </w:r>
      <w:r>
        <w:rPr>
          <w:szCs w:val="24"/>
          <w:lang w:val="en-GB"/>
        </w:rPr>
        <w:t>Medzera 6pt pod každým odsekom, resp. medzi odsekmi.</w:t>
      </w:r>
    </w:p>
    <w:p w:rsidR="00891469" w:rsidRPr="00C3302B" w:rsidRDefault="00891469" w:rsidP="00531479">
      <w:pPr>
        <w:rPr>
          <w:i/>
          <w:szCs w:val="24"/>
          <w:lang w:val="en-GB"/>
        </w:rPr>
      </w:pPr>
    </w:p>
    <w:p w:rsidR="00531479" w:rsidRPr="00C3302B" w:rsidRDefault="00531479" w:rsidP="001720F9">
      <w:pPr>
        <w:pStyle w:val="Nadpis3"/>
        <w:rPr>
          <w:i w:val="0"/>
          <w:szCs w:val="24"/>
          <w:lang w:val="en-GB"/>
        </w:rPr>
      </w:pPr>
      <w:r w:rsidRPr="00C3302B">
        <w:rPr>
          <w:szCs w:val="24"/>
          <w:lang w:val="en-GB"/>
        </w:rPr>
        <w:t xml:space="preserve">1.1.1 </w:t>
      </w:r>
      <w:r w:rsidR="006E1E2B">
        <w:rPr>
          <w:szCs w:val="24"/>
          <w:lang w:val="en-GB"/>
        </w:rPr>
        <w:t>Odsek (nadpis tretej úrovne</w:t>
      </w:r>
      <w:r w:rsidRPr="00C3302B">
        <w:rPr>
          <w:szCs w:val="24"/>
          <w:lang w:val="en-GB"/>
        </w:rPr>
        <w:t>, Times New Roman</w:t>
      </w:r>
      <w:r w:rsidR="006E1E2B">
        <w:rPr>
          <w:szCs w:val="24"/>
          <w:lang w:val="en-GB"/>
        </w:rPr>
        <w:t>, veľkosť</w:t>
      </w:r>
      <w:r w:rsidRPr="00C3302B">
        <w:rPr>
          <w:szCs w:val="24"/>
          <w:lang w:val="en-GB"/>
        </w:rPr>
        <w:t xml:space="preserve"> 1</w:t>
      </w:r>
      <w:r w:rsidR="00C3302B">
        <w:rPr>
          <w:szCs w:val="24"/>
          <w:lang w:val="en-GB"/>
        </w:rPr>
        <w:t>2</w:t>
      </w:r>
      <w:r w:rsidR="00032D4E" w:rsidRPr="00C3302B">
        <w:rPr>
          <w:szCs w:val="24"/>
          <w:lang w:val="en-GB"/>
        </w:rPr>
        <w:t>pt</w:t>
      </w:r>
      <w:r w:rsidRPr="00C3302B">
        <w:rPr>
          <w:szCs w:val="24"/>
          <w:lang w:val="en-GB"/>
        </w:rPr>
        <w:t xml:space="preserve">, </w:t>
      </w:r>
      <w:r w:rsidR="006E1E2B">
        <w:rPr>
          <w:szCs w:val="24"/>
          <w:lang w:val="en-GB"/>
        </w:rPr>
        <w:t>kurzíva</w:t>
      </w:r>
      <w:r w:rsidRPr="00C3302B">
        <w:rPr>
          <w:szCs w:val="24"/>
          <w:lang w:val="en-GB"/>
        </w:rPr>
        <w:t>)</w:t>
      </w:r>
    </w:p>
    <w:p w:rsidR="00D6150C" w:rsidRPr="00C3302B" w:rsidRDefault="006E1E2B" w:rsidP="00AD5B7C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>Text príspevku</w:t>
      </w:r>
      <w:r w:rsidR="00D6150C" w:rsidRPr="00C3302B">
        <w:rPr>
          <w:szCs w:val="24"/>
          <w:lang w:val="en-GB"/>
        </w:rPr>
        <w:t>, Times New Roman</w:t>
      </w:r>
      <w:r>
        <w:rPr>
          <w:szCs w:val="24"/>
          <w:lang w:val="en-GB"/>
        </w:rPr>
        <w:t>, veľkosť</w:t>
      </w:r>
      <w:r w:rsidR="00D6150C" w:rsidRPr="00C3302B">
        <w:rPr>
          <w:szCs w:val="24"/>
          <w:lang w:val="en-GB"/>
        </w:rPr>
        <w:t xml:space="preserve"> 1</w:t>
      </w:r>
      <w:r w:rsidR="00C3302B">
        <w:rPr>
          <w:szCs w:val="24"/>
          <w:lang w:val="en-GB"/>
        </w:rPr>
        <w:t>2</w:t>
      </w:r>
      <w:r w:rsidR="00C66B94">
        <w:rPr>
          <w:szCs w:val="24"/>
          <w:lang w:val="en-GB"/>
        </w:rPr>
        <w:t xml:space="preserve">pt, zarovnanie </w:t>
      </w:r>
      <w:proofErr w:type="gramStart"/>
      <w:r w:rsidR="00C66B94">
        <w:rPr>
          <w:szCs w:val="24"/>
          <w:lang w:val="en-GB"/>
        </w:rPr>
        <w:t>na</w:t>
      </w:r>
      <w:proofErr w:type="gramEnd"/>
      <w:r w:rsidR="00C66B94">
        <w:rPr>
          <w:szCs w:val="24"/>
          <w:lang w:val="en-GB"/>
        </w:rPr>
        <w:t xml:space="preserve"> okraje</w:t>
      </w:r>
      <w:r w:rsidR="00D6150C" w:rsidRPr="00C3302B">
        <w:rPr>
          <w:szCs w:val="24"/>
          <w:lang w:val="en-GB"/>
        </w:rPr>
        <w:t xml:space="preserve">. </w:t>
      </w:r>
      <w:r w:rsidR="00C66B94">
        <w:rPr>
          <w:szCs w:val="24"/>
          <w:lang w:val="en-GB"/>
        </w:rPr>
        <w:t>Prvý odsek znova</w:t>
      </w:r>
      <w:r>
        <w:rPr>
          <w:szCs w:val="24"/>
          <w:lang w:val="en-GB"/>
        </w:rPr>
        <w:t xml:space="preserve"> bez odsadenia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začiatku.</w:t>
      </w:r>
    </w:p>
    <w:p w:rsidR="00AD5B7C" w:rsidRPr="00C3302B" w:rsidRDefault="006E1E2B" w:rsidP="001209C7">
      <w:pPr>
        <w:spacing w:after="120"/>
        <w:rPr>
          <w:szCs w:val="24"/>
          <w:lang w:val="en-GB"/>
        </w:rPr>
      </w:pPr>
      <w:proofErr w:type="gramStart"/>
      <w:r w:rsidRPr="005719D9">
        <w:rPr>
          <w:szCs w:val="24"/>
          <w:lang w:val="en-GB"/>
        </w:rPr>
        <w:t>Druhé a nasledujúc</w:t>
      </w:r>
      <w:r>
        <w:rPr>
          <w:szCs w:val="24"/>
          <w:lang w:val="en-GB"/>
        </w:rPr>
        <w:t>e odseky textu taktiež nemajú počiatočné odsadenie.</w:t>
      </w:r>
      <w:proofErr w:type="gramEnd"/>
      <w:r>
        <w:rPr>
          <w:szCs w:val="24"/>
          <w:lang w:val="en-GB"/>
        </w:rPr>
        <w:t xml:space="preserve"> T</w:t>
      </w:r>
      <w:r w:rsidRPr="005719D9">
        <w:rPr>
          <w:szCs w:val="24"/>
          <w:lang w:val="en-GB"/>
        </w:rPr>
        <w:t>ext príspevku, Times New Roman</w:t>
      </w:r>
      <w:r>
        <w:rPr>
          <w:szCs w:val="24"/>
          <w:lang w:val="en-GB"/>
        </w:rPr>
        <w:t>, veľkosť</w:t>
      </w:r>
      <w:r w:rsidRPr="005719D9">
        <w:rPr>
          <w:szCs w:val="24"/>
          <w:lang w:val="en-GB"/>
        </w:rPr>
        <w:t xml:space="preserve"> 12pt. </w:t>
      </w:r>
      <w:r>
        <w:rPr>
          <w:szCs w:val="24"/>
          <w:lang w:val="en-GB"/>
        </w:rPr>
        <w:t>Medzera 6pt pod každým odsekom, resp. medzi odsekmi.</w:t>
      </w:r>
    </w:p>
    <w:p w:rsidR="00531479" w:rsidRPr="00C3302B" w:rsidRDefault="00531479" w:rsidP="00D6150C">
      <w:pPr>
        <w:rPr>
          <w:szCs w:val="24"/>
          <w:lang w:val="en-GB"/>
        </w:rPr>
      </w:pPr>
    </w:p>
    <w:p w:rsidR="00891469" w:rsidRPr="00C3302B" w:rsidRDefault="00D6150C" w:rsidP="001720F9">
      <w:pPr>
        <w:pStyle w:val="Nadpis1"/>
        <w:rPr>
          <w:szCs w:val="24"/>
        </w:rPr>
      </w:pPr>
      <w:r w:rsidRPr="00C3302B">
        <w:rPr>
          <w:szCs w:val="24"/>
        </w:rPr>
        <w:lastRenderedPageBreak/>
        <w:t xml:space="preserve">2. </w:t>
      </w:r>
      <w:r w:rsidR="006E1E2B">
        <w:rPr>
          <w:szCs w:val="24"/>
        </w:rPr>
        <w:t>Dáta a metodológia</w:t>
      </w:r>
      <w:r w:rsidR="001447C6" w:rsidRPr="00C3302B">
        <w:rPr>
          <w:szCs w:val="24"/>
        </w:rPr>
        <w:t xml:space="preserve"> </w:t>
      </w:r>
    </w:p>
    <w:p w:rsidR="006E1E2B" w:rsidRPr="00C3302B" w:rsidRDefault="006E1E2B" w:rsidP="006E1E2B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>Text príspevku</w:t>
      </w:r>
      <w:r w:rsidRPr="00C3302B">
        <w:rPr>
          <w:szCs w:val="24"/>
          <w:lang w:val="en-GB"/>
        </w:rPr>
        <w:t>, Times New Roman</w:t>
      </w:r>
      <w:r>
        <w:rPr>
          <w:szCs w:val="24"/>
          <w:lang w:val="en-GB"/>
        </w:rPr>
        <w:t>, veľkosť</w:t>
      </w:r>
      <w:r w:rsidRPr="00C3302B">
        <w:rPr>
          <w:szCs w:val="24"/>
          <w:lang w:val="en-GB"/>
        </w:rPr>
        <w:t xml:space="preserve"> 1</w:t>
      </w:r>
      <w:r>
        <w:rPr>
          <w:szCs w:val="24"/>
          <w:lang w:val="en-GB"/>
        </w:rPr>
        <w:t xml:space="preserve">2pt, </w:t>
      </w:r>
      <w:r w:rsidR="00C66B94">
        <w:rPr>
          <w:szCs w:val="24"/>
          <w:lang w:val="en-GB"/>
        </w:rPr>
        <w:t xml:space="preserve">zarovnanie </w:t>
      </w:r>
      <w:proofErr w:type="gramStart"/>
      <w:r w:rsidR="00C66B94">
        <w:rPr>
          <w:szCs w:val="24"/>
          <w:lang w:val="en-GB"/>
        </w:rPr>
        <w:t>na</w:t>
      </w:r>
      <w:proofErr w:type="gramEnd"/>
      <w:r w:rsidR="00C66B94">
        <w:rPr>
          <w:szCs w:val="24"/>
          <w:lang w:val="en-GB"/>
        </w:rPr>
        <w:t xml:space="preserve"> okraje</w:t>
      </w:r>
      <w:r w:rsidRPr="00C3302B">
        <w:rPr>
          <w:szCs w:val="24"/>
          <w:lang w:val="en-GB"/>
        </w:rPr>
        <w:t xml:space="preserve">. </w:t>
      </w:r>
      <w:r w:rsidR="00C66B94">
        <w:rPr>
          <w:szCs w:val="24"/>
          <w:lang w:val="en-GB"/>
        </w:rPr>
        <w:t>Prvý odsek znova</w:t>
      </w:r>
      <w:r>
        <w:rPr>
          <w:szCs w:val="24"/>
          <w:lang w:val="en-GB"/>
        </w:rPr>
        <w:t xml:space="preserve"> bez odsadenia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začiatku.</w:t>
      </w:r>
    </w:p>
    <w:p w:rsidR="00891469" w:rsidRDefault="006E1E2B" w:rsidP="006E1E2B">
      <w:pPr>
        <w:spacing w:after="120"/>
        <w:rPr>
          <w:szCs w:val="24"/>
          <w:lang w:val="en-GB"/>
        </w:rPr>
      </w:pPr>
      <w:proofErr w:type="gramStart"/>
      <w:r w:rsidRPr="005719D9">
        <w:rPr>
          <w:szCs w:val="24"/>
          <w:lang w:val="en-GB"/>
        </w:rPr>
        <w:t>Druhé a nasledujúc</w:t>
      </w:r>
      <w:r>
        <w:rPr>
          <w:szCs w:val="24"/>
          <w:lang w:val="en-GB"/>
        </w:rPr>
        <w:t>e odseky textu taktiež nemajú počiatočné odsadenie.</w:t>
      </w:r>
      <w:proofErr w:type="gramEnd"/>
      <w:r>
        <w:rPr>
          <w:szCs w:val="24"/>
          <w:lang w:val="en-GB"/>
        </w:rPr>
        <w:t xml:space="preserve"> T</w:t>
      </w:r>
      <w:r w:rsidRPr="005719D9">
        <w:rPr>
          <w:szCs w:val="24"/>
          <w:lang w:val="en-GB"/>
        </w:rPr>
        <w:t>ext príspevku, Times New Roman</w:t>
      </w:r>
      <w:r>
        <w:rPr>
          <w:szCs w:val="24"/>
          <w:lang w:val="en-GB"/>
        </w:rPr>
        <w:t>, veľkosť</w:t>
      </w:r>
      <w:r w:rsidRPr="005719D9">
        <w:rPr>
          <w:szCs w:val="24"/>
          <w:lang w:val="en-GB"/>
        </w:rPr>
        <w:t xml:space="preserve"> 12pt. </w:t>
      </w:r>
      <w:r>
        <w:rPr>
          <w:szCs w:val="24"/>
          <w:lang w:val="en-GB"/>
        </w:rPr>
        <w:t>Medzera 6pt pod každým odsekom, resp. medzi odsekmi.</w:t>
      </w:r>
    </w:p>
    <w:p w:rsidR="006E1E2B" w:rsidRPr="00C3302B" w:rsidRDefault="006E1E2B" w:rsidP="006E1E2B">
      <w:pPr>
        <w:spacing w:after="120"/>
        <w:rPr>
          <w:szCs w:val="24"/>
          <w:lang w:val="en-GB"/>
        </w:rPr>
      </w:pPr>
    </w:p>
    <w:p w:rsidR="006F28D5" w:rsidRPr="00C3302B" w:rsidRDefault="006F28D5" w:rsidP="006F28D5">
      <w:pPr>
        <w:pStyle w:val="Nadpis1"/>
        <w:rPr>
          <w:szCs w:val="24"/>
        </w:rPr>
      </w:pPr>
      <w:r w:rsidRPr="00C3302B">
        <w:rPr>
          <w:szCs w:val="24"/>
        </w:rPr>
        <w:t xml:space="preserve">3. </w:t>
      </w:r>
      <w:r w:rsidR="006E1E2B">
        <w:rPr>
          <w:szCs w:val="24"/>
        </w:rPr>
        <w:t>Výsledky a diskusia</w:t>
      </w:r>
    </w:p>
    <w:p w:rsidR="006E1E2B" w:rsidRPr="00C3302B" w:rsidRDefault="006E1E2B" w:rsidP="006E1E2B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>Text príspevku</w:t>
      </w:r>
      <w:r w:rsidRPr="00C3302B">
        <w:rPr>
          <w:szCs w:val="24"/>
          <w:lang w:val="en-GB"/>
        </w:rPr>
        <w:t>, Times New Roman</w:t>
      </w:r>
      <w:r>
        <w:rPr>
          <w:szCs w:val="24"/>
          <w:lang w:val="en-GB"/>
        </w:rPr>
        <w:t>, veľkosť</w:t>
      </w:r>
      <w:r w:rsidRPr="00C3302B">
        <w:rPr>
          <w:szCs w:val="24"/>
          <w:lang w:val="en-GB"/>
        </w:rPr>
        <w:t xml:space="preserve"> 1</w:t>
      </w:r>
      <w:r>
        <w:rPr>
          <w:szCs w:val="24"/>
          <w:lang w:val="en-GB"/>
        </w:rPr>
        <w:t xml:space="preserve">2pt, </w:t>
      </w:r>
      <w:r w:rsidR="00C66B94">
        <w:rPr>
          <w:szCs w:val="24"/>
          <w:lang w:val="en-GB"/>
        </w:rPr>
        <w:t xml:space="preserve">zarovnanie </w:t>
      </w:r>
      <w:proofErr w:type="gramStart"/>
      <w:r w:rsidR="00C66B94">
        <w:rPr>
          <w:szCs w:val="24"/>
          <w:lang w:val="en-GB"/>
        </w:rPr>
        <w:t>na</w:t>
      </w:r>
      <w:proofErr w:type="gramEnd"/>
      <w:r w:rsidR="00C66B94">
        <w:rPr>
          <w:szCs w:val="24"/>
          <w:lang w:val="en-GB"/>
        </w:rPr>
        <w:t xml:space="preserve"> okraje</w:t>
      </w:r>
      <w:r w:rsidRPr="00C3302B">
        <w:rPr>
          <w:szCs w:val="24"/>
          <w:lang w:val="en-GB"/>
        </w:rPr>
        <w:t xml:space="preserve">. </w:t>
      </w:r>
      <w:r w:rsidR="00C66B94">
        <w:rPr>
          <w:szCs w:val="24"/>
          <w:lang w:val="en-GB"/>
        </w:rPr>
        <w:t>Prvý odsek znova</w:t>
      </w:r>
      <w:r>
        <w:rPr>
          <w:szCs w:val="24"/>
          <w:lang w:val="en-GB"/>
        </w:rPr>
        <w:t xml:space="preserve"> bez odsadenia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začiatku.</w:t>
      </w:r>
    </w:p>
    <w:p w:rsidR="006E1E2B" w:rsidRPr="00C3302B" w:rsidRDefault="006E1E2B" w:rsidP="006E1E2B">
      <w:pPr>
        <w:spacing w:after="120"/>
        <w:rPr>
          <w:szCs w:val="24"/>
          <w:lang w:val="en-GB"/>
        </w:rPr>
      </w:pPr>
      <w:proofErr w:type="gramStart"/>
      <w:r w:rsidRPr="005719D9">
        <w:rPr>
          <w:szCs w:val="24"/>
          <w:lang w:val="en-GB"/>
        </w:rPr>
        <w:t>Druhé a nasledujúc</w:t>
      </w:r>
      <w:r>
        <w:rPr>
          <w:szCs w:val="24"/>
          <w:lang w:val="en-GB"/>
        </w:rPr>
        <w:t>e odseky textu taktiež nemajú počiatočné odsadenie.</w:t>
      </w:r>
      <w:proofErr w:type="gramEnd"/>
      <w:r>
        <w:rPr>
          <w:szCs w:val="24"/>
          <w:lang w:val="en-GB"/>
        </w:rPr>
        <w:t xml:space="preserve"> T</w:t>
      </w:r>
      <w:r w:rsidRPr="005719D9">
        <w:rPr>
          <w:szCs w:val="24"/>
          <w:lang w:val="en-GB"/>
        </w:rPr>
        <w:t>ext príspevku, Times New Roman</w:t>
      </w:r>
      <w:r>
        <w:rPr>
          <w:szCs w:val="24"/>
          <w:lang w:val="en-GB"/>
        </w:rPr>
        <w:t>, veľkosť</w:t>
      </w:r>
      <w:r w:rsidRPr="005719D9">
        <w:rPr>
          <w:szCs w:val="24"/>
          <w:lang w:val="en-GB"/>
        </w:rPr>
        <w:t xml:space="preserve"> 12pt. </w:t>
      </w:r>
      <w:r>
        <w:rPr>
          <w:szCs w:val="24"/>
          <w:lang w:val="en-GB"/>
        </w:rPr>
        <w:t>Medzera 6pt pod každým odsekom, resp. medzi odsekmi.</w:t>
      </w:r>
    </w:p>
    <w:p w:rsidR="006F28D5" w:rsidRPr="00C3302B" w:rsidRDefault="006F28D5" w:rsidP="006F28D5">
      <w:pPr>
        <w:spacing w:after="120"/>
        <w:ind w:firstLine="567"/>
        <w:rPr>
          <w:szCs w:val="24"/>
          <w:lang w:val="en-GB"/>
        </w:rPr>
      </w:pPr>
    </w:p>
    <w:p w:rsidR="006F28D5" w:rsidRPr="00C3302B" w:rsidRDefault="006E1E2B" w:rsidP="006F28D5">
      <w:pPr>
        <w:pStyle w:val="Nadpis1"/>
        <w:rPr>
          <w:szCs w:val="24"/>
        </w:rPr>
      </w:pPr>
      <w:r>
        <w:rPr>
          <w:szCs w:val="24"/>
        </w:rPr>
        <w:t>4. Záver</w:t>
      </w:r>
    </w:p>
    <w:p w:rsidR="006F28D5" w:rsidRPr="00C3302B" w:rsidRDefault="00237A97" w:rsidP="006F28D5">
      <w:pPr>
        <w:spacing w:after="12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Prosím, postupujte a dodržiavajte naše pokyny, inak budete musieť opät</w:t>
      </w:r>
      <w:r w:rsidR="00C66B94">
        <w:rPr>
          <w:szCs w:val="24"/>
          <w:lang w:val="en-GB"/>
        </w:rPr>
        <w:t>ovne</w:t>
      </w:r>
      <w:r>
        <w:rPr>
          <w:szCs w:val="24"/>
          <w:lang w:val="en-GB"/>
        </w:rPr>
        <w:t xml:space="preserve"> predložit finálny príspevok.</w:t>
      </w:r>
      <w:proofErr w:type="gramEnd"/>
      <w:r w:rsidR="00C66B94">
        <w:rPr>
          <w:szCs w:val="24"/>
          <w:lang w:val="en-GB"/>
        </w:rPr>
        <w:t xml:space="preserve"> </w:t>
      </w:r>
      <w:proofErr w:type="gramStart"/>
      <w:r w:rsidR="00C66B94">
        <w:rPr>
          <w:szCs w:val="24"/>
          <w:lang w:val="en-GB"/>
        </w:rPr>
        <w:t>Tieto pokyny nám umožňujú</w:t>
      </w:r>
      <w:r>
        <w:rPr>
          <w:szCs w:val="24"/>
          <w:lang w:val="en-GB"/>
        </w:rPr>
        <w:t xml:space="preserve"> udržať jednotnosť v zborníku.</w:t>
      </w:r>
      <w:proofErr w:type="gramEnd"/>
      <w:r>
        <w:rPr>
          <w:szCs w:val="24"/>
          <w:lang w:val="en-GB"/>
        </w:rPr>
        <w:t xml:space="preserve"> </w:t>
      </w:r>
    </w:p>
    <w:p w:rsidR="00742723" w:rsidRPr="00C3302B" w:rsidRDefault="00237A97" w:rsidP="001209C7">
      <w:pPr>
        <w:spacing w:after="12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Ak</w:t>
      </w:r>
      <w:proofErr w:type="gramEnd"/>
      <w:r>
        <w:rPr>
          <w:szCs w:val="24"/>
          <w:lang w:val="en-GB"/>
        </w:rPr>
        <w:t xml:space="preserve"> sa Váš príspevok výrazne odlišuje od pokynov, organizačný výbor konferencie nebude môcť zaradiť Váš príspevok do zborníka. </w:t>
      </w:r>
    </w:p>
    <w:p w:rsidR="001720F9" w:rsidRPr="00C3302B" w:rsidRDefault="001720F9" w:rsidP="003D0AB4">
      <w:pPr>
        <w:rPr>
          <w:b/>
          <w:i/>
          <w:szCs w:val="24"/>
          <w:lang w:val="en-GB"/>
        </w:rPr>
      </w:pPr>
    </w:p>
    <w:p w:rsidR="003D0AB4" w:rsidRPr="00C3302B" w:rsidRDefault="00237A97" w:rsidP="003D0AB4">
      <w:pPr>
        <w:rPr>
          <w:b/>
          <w:i/>
          <w:szCs w:val="24"/>
          <w:lang w:val="en-GB"/>
        </w:rPr>
      </w:pPr>
      <w:r>
        <w:rPr>
          <w:b/>
          <w:i/>
          <w:szCs w:val="24"/>
          <w:lang w:val="en-GB"/>
        </w:rPr>
        <w:t>Poďakovanie</w:t>
      </w:r>
    </w:p>
    <w:p w:rsidR="00902C3C" w:rsidRPr="00C3302B" w:rsidRDefault="00237A97" w:rsidP="00902C3C">
      <w:pPr>
        <w:pStyle w:val="Zkladntext"/>
        <w:rPr>
          <w:sz w:val="24"/>
          <w:lang w:val="en-GB"/>
        </w:rPr>
      </w:pPr>
      <w:r>
        <w:rPr>
          <w:sz w:val="24"/>
          <w:lang w:val="en-GB"/>
        </w:rPr>
        <w:t>Napríklad</w:t>
      </w:r>
      <w:r w:rsidR="00902C3C" w:rsidRPr="00C3302B">
        <w:rPr>
          <w:sz w:val="24"/>
          <w:lang w:val="en-GB"/>
        </w:rPr>
        <w:t>: T</w:t>
      </w:r>
      <w:r>
        <w:rPr>
          <w:sz w:val="24"/>
          <w:lang w:val="en-GB"/>
        </w:rPr>
        <w:t xml:space="preserve">ento článok bol vytvorený v rámci projektu GA CR </w:t>
      </w:r>
      <w:r>
        <w:rPr>
          <w:i/>
          <w:sz w:val="24"/>
          <w:lang w:val="en-GB"/>
        </w:rPr>
        <w:t xml:space="preserve">Makroekonomické modely českého hospodárstva a hospodárstva v ostatných krajinách EÚ. </w:t>
      </w:r>
      <w:proofErr w:type="gramStart"/>
      <w:r>
        <w:rPr>
          <w:sz w:val="24"/>
          <w:lang w:val="en-GB"/>
        </w:rPr>
        <w:t xml:space="preserve">Registračné číslo projektu </w:t>
      </w:r>
      <w:r w:rsidR="00902C3C" w:rsidRPr="00C3302B">
        <w:rPr>
          <w:sz w:val="24"/>
          <w:lang w:val="en-GB"/>
        </w:rPr>
        <w:t>402/08/1015.</w:t>
      </w:r>
      <w:proofErr w:type="gramEnd"/>
    </w:p>
    <w:p w:rsidR="00C3302B" w:rsidRDefault="00C3302B" w:rsidP="006F28D5">
      <w:pPr>
        <w:rPr>
          <w:b/>
          <w:i/>
          <w:szCs w:val="24"/>
          <w:lang w:val="en-GB"/>
        </w:rPr>
      </w:pPr>
    </w:p>
    <w:p w:rsidR="006F28D5" w:rsidRPr="00C3302B" w:rsidRDefault="000454AB" w:rsidP="006F28D5">
      <w:pPr>
        <w:rPr>
          <w:b/>
          <w:i/>
          <w:szCs w:val="24"/>
          <w:lang w:val="en-GB"/>
        </w:rPr>
      </w:pPr>
      <w:r>
        <w:rPr>
          <w:b/>
          <w:i/>
          <w:szCs w:val="24"/>
          <w:lang w:val="en-GB"/>
        </w:rPr>
        <w:t>Literatúra</w:t>
      </w:r>
    </w:p>
    <w:p w:rsidR="00442366" w:rsidRPr="00C3302B" w:rsidRDefault="000454AB" w:rsidP="00442366">
      <w:pPr>
        <w:spacing w:after="120"/>
        <w:rPr>
          <w:szCs w:val="24"/>
          <w:lang w:val="en-GB"/>
        </w:rPr>
      </w:pPr>
      <w:proofErr w:type="gramStart"/>
      <w:r>
        <w:rPr>
          <w:szCs w:val="24"/>
          <w:lang w:val="en-GB"/>
        </w:rPr>
        <w:t>Použite nasledovný ci</w:t>
      </w:r>
      <w:r w:rsidR="00C66B94">
        <w:rPr>
          <w:szCs w:val="24"/>
          <w:lang w:val="en-GB"/>
        </w:rPr>
        <w:t>tačný štýl pre použitú literatúru.</w:t>
      </w:r>
      <w:proofErr w:type="gramEnd"/>
      <w:r w:rsidR="00C66B94">
        <w:rPr>
          <w:szCs w:val="24"/>
          <w:lang w:val="en-GB"/>
        </w:rPr>
        <w:t xml:space="preserve"> Zoznam literatúry</w:t>
      </w:r>
      <w:r>
        <w:rPr>
          <w:szCs w:val="24"/>
          <w:lang w:val="en-GB"/>
        </w:rPr>
        <w:t xml:space="preserve"> usporiadajte v abecednom </w:t>
      </w:r>
      <w:proofErr w:type="gramStart"/>
      <w:r>
        <w:rPr>
          <w:szCs w:val="24"/>
          <w:lang w:val="en-GB"/>
        </w:rPr>
        <w:t>a</w:t>
      </w:r>
      <w:proofErr w:type="gramEnd"/>
      <w:r>
        <w:rPr>
          <w:szCs w:val="24"/>
          <w:lang w:val="en-GB"/>
        </w:rPr>
        <w:t xml:space="preserve"> aj </w:t>
      </w:r>
      <w:r w:rsidR="00C66B94">
        <w:rPr>
          <w:szCs w:val="24"/>
          <w:lang w:val="en-GB"/>
        </w:rPr>
        <w:t xml:space="preserve">v </w:t>
      </w:r>
      <w:r>
        <w:rPr>
          <w:szCs w:val="24"/>
          <w:lang w:val="en-GB"/>
        </w:rPr>
        <w:t xml:space="preserve">číselnom poradí. </w:t>
      </w:r>
      <w:proofErr w:type="gramStart"/>
      <w:r>
        <w:rPr>
          <w:szCs w:val="24"/>
          <w:lang w:val="en-GB"/>
        </w:rPr>
        <w:t>Zoznam literatúry musí obsahovať iba položky citované v texte.</w:t>
      </w:r>
      <w:proofErr w:type="gramEnd"/>
      <w:r>
        <w:rPr>
          <w:szCs w:val="24"/>
          <w:lang w:val="en-GB"/>
        </w:rPr>
        <w:t xml:space="preserve"> </w:t>
      </w:r>
      <w:r w:rsidR="00160C54">
        <w:rPr>
          <w:szCs w:val="24"/>
          <w:lang w:val="en-GB"/>
        </w:rPr>
        <w:t xml:space="preserve">Zoznam literatúry bude patriť do textu príspevku, Times New Roman, veľkosť 10pt, </w:t>
      </w:r>
      <w:r w:rsidR="00C66B94">
        <w:rPr>
          <w:szCs w:val="24"/>
          <w:lang w:val="en-GB"/>
        </w:rPr>
        <w:t xml:space="preserve">zarovnanie </w:t>
      </w:r>
      <w:proofErr w:type="gramStart"/>
      <w:r w:rsidR="00C66B94">
        <w:rPr>
          <w:szCs w:val="24"/>
          <w:lang w:val="en-GB"/>
        </w:rPr>
        <w:t>na</w:t>
      </w:r>
      <w:proofErr w:type="gramEnd"/>
      <w:r w:rsidR="00C66B94">
        <w:rPr>
          <w:szCs w:val="24"/>
          <w:lang w:val="en-GB"/>
        </w:rPr>
        <w:t xml:space="preserve"> okraje</w:t>
      </w:r>
      <w:r w:rsidR="00160C54">
        <w:rPr>
          <w:szCs w:val="24"/>
          <w:lang w:val="en-GB"/>
        </w:rPr>
        <w:t>. Medzera 6pt pod každým odsekom, resp. medzi odsekmi.</w:t>
      </w:r>
    </w:p>
    <w:p w:rsidR="00C3302B" w:rsidRPr="006C5CB3" w:rsidRDefault="00160C54" w:rsidP="00C3302B">
      <w:pPr>
        <w:rPr>
          <w:b/>
          <w:sz w:val="20"/>
          <w:szCs w:val="20"/>
        </w:rPr>
      </w:pPr>
      <w:r>
        <w:rPr>
          <w:b/>
          <w:sz w:val="20"/>
          <w:szCs w:val="20"/>
        </w:rPr>
        <w:t>APA citačný štýl</w:t>
      </w:r>
    </w:p>
    <w:p w:rsidR="00C3302B" w:rsidRPr="00B94537" w:rsidRDefault="00C3302B" w:rsidP="00C3302B">
      <w:pPr>
        <w:rPr>
          <w:sz w:val="20"/>
          <w:szCs w:val="20"/>
        </w:rPr>
      </w:pPr>
    </w:p>
    <w:p w:rsidR="00C3302B" w:rsidRPr="00B94537" w:rsidRDefault="00160C54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u w:val="single"/>
          <w:lang w:eastAsia="sk-SK"/>
        </w:rPr>
        <w:t>Príklady</w:t>
      </w:r>
      <w:r w:rsidR="00C3302B" w:rsidRPr="00B94537">
        <w:rPr>
          <w:b/>
          <w:bCs/>
          <w:sz w:val="20"/>
          <w:szCs w:val="20"/>
          <w:u w:val="single"/>
          <w:lang w:eastAsia="sk-SK"/>
        </w:rPr>
        <w:t>:</w:t>
      </w:r>
    </w:p>
    <w:p w:rsidR="00C3302B" w:rsidRPr="00B94537" w:rsidRDefault="003047D0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 xml:space="preserve">Článok v </w:t>
      </w:r>
      <w:r w:rsidR="00BE7A58">
        <w:rPr>
          <w:b/>
          <w:bCs/>
          <w:sz w:val="20"/>
          <w:szCs w:val="20"/>
          <w:lang w:eastAsia="sk-SK"/>
        </w:rPr>
        <w:t>odbornom časopise, magazíne, novinách</w:t>
      </w:r>
    </w:p>
    <w:p w:rsidR="00C3302B" w:rsidRPr="00B94537" w:rsidRDefault="00BE7A58" w:rsidP="00C3302B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Odkazy </w:t>
      </w:r>
      <w:proofErr w:type="gramStart"/>
      <w:r>
        <w:rPr>
          <w:sz w:val="20"/>
          <w:szCs w:val="20"/>
          <w:lang w:eastAsia="sk-SK"/>
        </w:rPr>
        <w:t>na</w:t>
      </w:r>
      <w:proofErr w:type="gramEnd"/>
      <w:r>
        <w:rPr>
          <w:sz w:val="20"/>
          <w:szCs w:val="20"/>
          <w:lang w:eastAsia="sk-SK"/>
        </w:rPr>
        <w:t xml:space="preserve"> </w:t>
      </w:r>
      <w:r w:rsidR="005A1BE9">
        <w:rPr>
          <w:sz w:val="20"/>
          <w:szCs w:val="20"/>
          <w:lang w:eastAsia="sk-SK"/>
        </w:rPr>
        <w:t>periodiká</w:t>
      </w:r>
      <w:r>
        <w:rPr>
          <w:sz w:val="20"/>
          <w:szCs w:val="20"/>
          <w:lang w:eastAsia="sk-SK"/>
        </w:rPr>
        <w:t xml:space="preserve"> musia obsahovať nasledujúce prvky: Autor (autori), datum vydania, názov príspevku, názov časopisu, číslo zväzku, číslo vydania</w:t>
      </w:r>
      <w:r w:rsidR="005A1BE9">
        <w:rPr>
          <w:sz w:val="20"/>
          <w:szCs w:val="20"/>
          <w:lang w:eastAsia="sk-SK"/>
        </w:rPr>
        <w:t xml:space="preserve"> (ak existuje), a čísla strán</w:t>
      </w:r>
      <w:r w:rsidR="00C3302B" w:rsidRPr="00B94537">
        <w:rPr>
          <w:sz w:val="20"/>
          <w:szCs w:val="20"/>
          <w:lang w:eastAsia="sk-SK"/>
        </w:rPr>
        <w:t>.</w:t>
      </w:r>
    </w:p>
    <w:p w:rsidR="00C3302B" w:rsidRDefault="00C3302B" w:rsidP="00C3302B">
      <w:pPr>
        <w:rPr>
          <w:b/>
          <w:bCs/>
          <w:sz w:val="20"/>
          <w:szCs w:val="20"/>
          <w:lang w:eastAsia="sk-SK"/>
        </w:rPr>
      </w:pPr>
    </w:p>
    <w:p w:rsidR="00C3302B" w:rsidRPr="00B94537" w:rsidRDefault="00BE7A58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odbornom časopise, jeden autor, dostupné online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Ku, G. (2008). Learning to de-escalate: The effects of regret in escalation of commitment. </w:t>
      </w:r>
      <w:r w:rsidRPr="00B94537">
        <w:rPr>
          <w:i/>
          <w:iCs/>
          <w:sz w:val="20"/>
          <w:szCs w:val="20"/>
          <w:lang w:eastAsia="sk-SK"/>
        </w:rPr>
        <w:t>Organizational Behavior and Human Decision Processes</w:t>
      </w:r>
      <w:r w:rsidRPr="00B94537">
        <w:rPr>
          <w:sz w:val="20"/>
          <w:szCs w:val="20"/>
          <w:lang w:eastAsia="sk-SK"/>
        </w:rPr>
        <w:t xml:space="preserve">, </w:t>
      </w:r>
      <w:r w:rsidRPr="00B94537">
        <w:rPr>
          <w:i/>
          <w:iCs/>
          <w:sz w:val="20"/>
          <w:szCs w:val="20"/>
          <w:lang w:eastAsia="sk-SK"/>
        </w:rPr>
        <w:t>105</w:t>
      </w:r>
      <w:r w:rsidRPr="00B94537">
        <w:rPr>
          <w:sz w:val="20"/>
          <w:szCs w:val="20"/>
          <w:lang w:eastAsia="sk-SK"/>
        </w:rPr>
        <w:t>(2), 221-232. doi:10.1016/j.obhdp.2007.08.002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BE7A58" w:rsidRPr="00B94537" w:rsidRDefault="00BE7A58" w:rsidP="00BE7A58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odbornom časopise, dvaja autori, dostupné online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Sanchez, D., &amp; King-Toler, E. (2007). Addressing disparities consultation and outreach strategies for university settings. </w:t>
      </w:r>
      <w:r w:rsidRPr="00B94537">
        <w:rPr>
          <w:i/>
          <w:iCs/>
          <w:sz w:val="20"/>
          <w:szCs w:val="20"/>
          <w:lang w:eastAsia="sk-SK"/>
        </w:rPr>
        <w:t>Consulting Psychology Journal: Practice and Research</w:t>
      </w:r>
      <w:r w:rsidRPr="00B94537">
        <w:rPr>
          <w:sz w:val="20"/>
          <w:szCs w:val="20"/>
          <w:lang w:eastAsia="sk-SK"/>
        </w:rPr>
        <w:t xml:space="preserve">, </w:t>
      </w:r>
      <w:r w:rsidRPr="00B94537">
        <w:rPr>
          <w:i/>
          <w:iCs/>
          <w:sz w:val="20"/>
          <w:szCs w:val="20"/>
          <w:lang w:eastAsia="sk-SK"/>
        </w:rPr>
        <w:t>59</w:t>
      </w:r>
      <w:r w:rsidRPr="00B94537">
        <w:rPr>
          <w:sz w:val="20"/>
          <w:szCs w:val="20"/>
          <w:lang w:eastAsia="sk-SK"/>
        </w:rPr>
        <w:t>(4), 286-295. doi:10.1037/1065- 9293.59.4.286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BE7A58" w:rsidRPr="00B94537" w:rsidRDefault="00BE7A58" w:rsidP="00BE7A58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odbornom časopise, viac ako dvaja autori, dostupné online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Van Vugt, M., Hogan, R., &amp; Kaiser, R. B. (2008). Leadership, followership, and evolution: Some lessons from the past. </w:t>
      </w:r>
      <w:r w:rsidRPr="00B94537">
        <w:rPr>
          <w:i/>
          <w:iCs/>
          <w:sz w:val="20"/>
          <w:szCs w:val="20"/>
          <w:lang w:eastAsia="sk-SK"/>
        </w:rPr>
        <w:t>American Psychologist</w:t>
      </w:r>
      <w:r w:rsidRPr="00B94537">
        <w:rPr>
          <w:sz w:val="20"/>
          <w:szCs w:val="20"/>
          <w:lang w:eastAsia="sk-SK"/>
        </w:rPr>
        <w:t xml:space="preserve">, </w:t>
      </w:r>
      <w:r w:rsidRPr="00B94537">
        <w:rPr>
          <w:i/>
          <w:iCs/>
          <w:sz w:val="20"/>
          <w:szCs w:val="20"/>
          <w:lang w:eastAsia="sk-SK"/>
        </w:rPr>
        <w:t>63</w:t>
      </w:r>
      <w:r w:rsidRPr="00B94537">
        <w:rPr>
          <w:sz w:val="20"/>
          <w:szCs w:val="20"/>
          <w:lang w:eastAsia="sk-SK"/>
        </w:rPr>
        <w:t>(3), 182-196. doi:10.1037/0003-066X.63.3.182</w:t>
      </w:r>
    </w:p>
    <w:p w:rsidR="00C3302B" w:rsidRPr="00B94537" w:rsidRDefault="00C3302B" w:rsidP="00C122F2">
      <w:pPr>
        <w:ind w:hanging="436"/>
        <w:rPr>
          <w:sz w:val="20"/>
          <w:szCs w:val="20"/>
          <w:lang w:eastAsia="sk-SK"/>
        </w:rPr>
      </w:pPr>
    </w:p>
    <w:p w:rsidR="00C3302B" w:rsidRPr="00B94537" w:rsidRDefault="00BE7A58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 xml:space="preserve">Článok z </w:t>
      </w:r>
      <w:r w:rsidR="005A1BE9">
        <w:rPr>
          <w:b/>
          <w:bCs/>
          <w:sz w:val="20"/>
          <w:szCs w:val="20"/>
          <w:lang w:eastAsia="sk-SK"/>
        </w:rPr>
        <w:t>webového</w:t>
      </w:r>
      <w:r w:rsidR="00076A66">
        <w:rPr>
          <w:b/>
          <w:bCs/>
          <w:sz w:val="20"/>
          <w:szCs w:val="20"/>
          <w:lang w:eastAsia="sk-SK"/>
        </w:rPr>
        <w:t xml:space="preserve"> </w:t>
      </w:r>
      <w:r>
        <w:rPr>
          <w:b/>
          <w:bCs/>
          <w:sz w:val="20"/>
          <w:szCs w:val="20"/>
          <w:lang w:eastAsia="sk-SK"/>
        </w:rPr>
        <w:t>odborného časopisu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Hirtle, P. B. (2008, July-August). Copyright renewal, copyright restoration, and the difficulty of determining copyright status. </w:t>
      </w:r>
      <w:r w:rsidRPr="00B94537">
        <w:rPr>
          <w:i/>
          <w:iCs/>
          <w:sz w:val="20"/>
          <w:szCs w:val="20"/>
          <w:lang w:eastAsia="sk-SK"/>
        </w:rPr>
        <w:t>D-Lib Magazine</w:t>
      </w:r>
      <w:r w:rsidRPr="00B94537">
        <w:rPr>
          <w:sz w:val="20"/>
          <w:szCs w:val="20"/>
          <w:lang w:eastAsia="sk-SK"/>
        </w:rPr>
        <w:t xml:space="preserve">, </w:t>
      </w:r>
      <w:r w:rsidRPr="00B94537">
        <w:rPr>
          <w:i/>
          <w:iCs/>
          <w:sz w:val="20"/>
          <w:szCs w:val="20"/>
          <w:lang w:eastAsia="sk-SK"/>
        </w:rPr>
        <w:t>14</w:t>
      </w:r>
      <w:r w:rsidRPr="00B94537">
        <w:rPr>
          <w:sz w:val="20"/>
          <w:szCs w:val="20"/>
          <w:lang w:eastAsia="sk-SK"/>
        </w:rPr>
        <w:t>(7/8). doi:10.1045/july2008-hirtle</w:t>
      </w:r>
    </w:p>
    <w:p w:rsidR="00C3302B" w:rsidRPr="00B94537" w:rsidRDefault="00C3302B" w:rsidP="00C122F2">
      <w:pPr>
        <w:ind w:hanging="436"/>
        <w:rPr>
          <w:sz w:val="20"/>
          <w:szCs w:val="20"/>
          <w:lang w:eastAsia="sk-SK"/>
        </w:rPr>
      </w:pP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z odborného časopisu v databáze s predplatným (bez DOI)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Colvin, G. (2008, July 21). Information worth billions. </w:t>
      </w:r>
      <w:r w:rsidRPr="00B94537">
        <w:rPr>
          <w:i/>
          <w:iCs/>
          <w:sz w:val="20"/>
          <w:szCs w:val="20"/>
          <w:lang w:eastAsia="sk-SK"/>
        </w:rPr>
        <w:t>Fortune</w:t>
      </w:r>
      <w:r w:rsidRPr="00B94537">
        <w:rPr>
          <w:sz w:val="20"/>
          <w:szCs w:val="20"/>
          <w:lang w:eastAsia="sk-SK"/>
        </w:rPr>
        <w:t xml:space="preserve">, </w:t>
      </w:r>
      <w:r w:rsidRPr="00B94537">
        <w:rPr>
          <w:i/>
          <w:iCs/>
          <w:sz w:val="20"/>
          <w:szCs w:val="20"/>
          <w:lang w:eastAsia="sk-SK"/>
        </w:rPr>
        <w:t>158</w:t>
      </w:r>
      <w:r w:rsidRPr="00B94537">
        <w:rPr>
          <w:sz w:val="20"/>
          <w:szCs w:val="20"/>
          <w:lang w:eastAsia="sk-SK"/>
        </w:rPr>
        <w:t>(2), 73-79. Retrieved from Business Source</w:t>
      </w:r>
      <w:r w:rsidR="00076A66">
        <w:rPr>
          <w:sz w:val="20"/>
          <w:szCs w:val="20"/>
          <w:lang w:eastAsia="sk-SK"/>
        </w:rPr>
        <w:t xml:space="preserve"> Complete, EBSCO. Dostupné na</w:t>
      </w:r>
      <w:r w:rsidRPr="00B94537">
        <w:rPr>
          <w:sz w:val="20"/>
          <w:szCs w:val="20"/>
          <w:lang w:eastAsia="sk-SK"/>
        </w:rPr>
        <w:t xml:space="preserve"> </w:t>
      </w:r>
      <w:hyperlink r:id="rId7" w:history="1">
        <w:r w:rsidRPr="00B94537">
          <w:rPr>
            <w:color w:val="0000FF"/>
            <w:sz w:val="20"/>
            <w:szCs w:val="20"/>
            <w:u w:val="single"/>
            <w:lang w:eastAsia="sk-SK"/>
          </w:rPr>
          <w:t>http://search.ebscohost.com</w:t>
        </w:r>
      </w:hyperlink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časopise, v tlači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Kluger, J. (2008, January 28). Why we love. </w:t>
      </w:r>
      <w:r w:rsidRPr="00B94537">
        <w:rPr>
          <w:i/>
          <w:iCs/>
          <w:sz w:val="20"/>
          <w:szCs w:val="20"/>
          <w:lang w:eastAsia="sk-SK"/>
        </w:rPr>
        <w:t>Time</w:t>
      </w:r>
      <w:r w:rsidRPr="00B94537">
        <w:rPr>
          <w:sz w:val="20"/>
          <w:szCs w:val="20"/>
          <w:lang w:eastAsia="sk-SK"/>
        </w:rPr>
        <w:t xml:space="preserve">, </w:t>
      </w:r>
      <w:r w:rsidRPr="00B94537">
        <w:rPr>
          <w:i/>
          <w:iCs/>
          <w:sz w:val="20"/>
          <w:szCs w:val="20"/>
          <w:lang w:eastAsia="sk-SK"/>
        </w:rPr>
        <w:t>171</w:t>
      </w:r>
      <w:r w:rsidRPr="00B94537">
        <w:rPr>
          <w:sz w:val="20"/>
          <w:szCs w:val="20"/>
          <w:lang w:eastAsia="sk-SK"/>
        </w:rPr>
        <w:t>(4), 54-60.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novinách, bez autora, v tlači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As prices surge, Thailand pitches OPEC-style rice cartel. (2008, May 5). </w:t>
      </w:r>
      <w:r w:rsidRPr="00B94537">
        <w:rPr>
          <w:i/>
          <w:iCs/>
          <w:sz w:val="20"/>
          <w:szCs w:val="20"/>
          <w:lang w:eastAsia="sk-SK"/>
        </w:rPr>
        <w:t>The Wall Street Journal</w:t>
      </w:r>
      <w:r w:rsidRPr="00B94537">
        <w:rPr>
          <w:sz w:val="20"/>
          <w:szCs w:val="20"/>
          <w:lang w:eastAsia="sk-SK"/>
        </w:rPr>
        <w:t>, p. A9.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novinách, viac autorov, nespojité strany, v tlači</w:t>
      </w:r>
      <w:r w:rsidR="00C3302B" w:rsidRPr="00B94537">
        <w:rPr>
          <w:b/>
          <w:bCs/>
          <w:sz w:val="20"/>
          <w:szCs w:val="20"/>
          <w:lang w:eastAsia="sk-SK"/>
        </w:rPr>
        <w:t xml:space="preserve"> </w:t>
      </w:r>
    </w:p>
    <w:p w:rsidR="00C3302B" w:rsidRPr="00B94537" w:rsidRDefault="00C3302B" w:rsidP="00C122F2">
      <w:pPr>
        <w:numPr>
          <w:ilvl w:val="0"/>
          <w:numId w:val="13"/>
        </w:numPr>
        <w:ind w:hanging="436"/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Delaney, K. J., Karnitschnig, M., &amp; Guth, R. A. (2008, May 5). Microsoft ends pursuit of Yahoo, reassesses its online options. </w:t>
      </w:r>
      <w:r w:rsidRPr="00B94537">
        <w:rPr>
          <w:i/>
          <w:iCs/>
          <w:sz w:val="20"/>
          <w:szCs w:val="20"/>
          <w:lang w:eastAsia="sk-SK"/>
        </w:rPr>
        <w:t>The Wall Street Journal</w:t>
      </w:r>
      <w:r w:rsidRPr="00B94537">
        <w:rPr>
          <w:sz w:val="20"/>
          <w:szCs w:val="20"/>
          <w:lang w:eastAsia="sk-SK"/>
        </w:rPr>
        <w:t xml:space="preserve">, pp. A1, A12. 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076A66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Knihy</w:t>
      </w: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Odkazy </w:t>
      </w:r>
      <w:proofErr w:type="gramStart"/>
      <w:r>
        <w:rPr>
          <w:sz w:val="20"/>
          <w:szCs w:val="20"/>
          <w:lang w:eastAsia="sk-SK"/>
        </w:rPr>
        <w:t>na</w:t>
      </w:r>
      <w:proofErr w:type="gramEnd"/>
      <w:r>
        <w:rPr>
          <w:sz w:val="20"/>
          <w:szCs w:val="20"/>
          <w:lang w:eastAsia="sk-SK"/>
        </w:rPr>
        <w:t xml:space="preserve"> celú knihu musia obsahovať nasledujúce prvky: autor (autori) alebo editor (editor</w:t>
      </w:r>
      <w:r w:rsidR="00966E3A">
        <w:rPr>
          <w:sz w:val="20"/>
          <w:szCs w:val="20"/>
          <w:lang w:eastAsia="sk-SK"/>
        </w:rPr>
        <w:t>i</w:t>
      </w:r>
      <w:r>
        <w:rPr>
          <w:sz w:val="20"/>
          <w:szCs w:val="20"/>
          <w:lang w:eastAsia="sk-SK"/>
        </w:rPr>
        <w:t xml:space="preserve">), </w:t>
      </w:r>
      <w:r w:rsidR="005A1BE9">
        <w:rPr>
          <w:sz w:val="20"/>
          <w:szCs w:val="20"/>
          <w:lang w:eastAsia="sk-SK"/>
        </w:rPr>
        <w:t>dá</w:t>
      </w:r>
      <w:r>
        <w:rPr>
          <w:sz w:val="20"/>
          <w:szCs w:val="20"/>
          <w:lang w:eastAsia="sk-SK"/>
        </w:rPr>
        <w:t xml:space="preserve">tum vydania, názov, miesto vydania a meno vydavateľa. </w:t>
      </w:r>
    </w:p>
    <w:p w:rsidR="005A1BE9" w:rsidRDefault="005A1BE9" w:rsidP="00C3302B">
      <w:pPr>
        <w:rPr>
          <w:b/>
          <w:bCs/>
          <w:sz w:val="20"/>
          <w:szCs w:val="20"/>
          <w:lang w:eastAsia="sk-SK"/>
        </w:rPr>
      </w:pP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Bez autora alebo editor</w:t>
      </w:r>
      <w:r w:rsidR="00966E3A">
        <w:rPr>
          <w:b/>
          <w:bCs/>
          <w:sz w:val="20"/>
          <w:szCs w:val="20"/>
          <w:lang w:eastAsia="sk-SK"/>
        </w:rPr>
        <w:t>a</w:t>
      </w:r>
      <w:r>
        <w:rPr>
          <w:b/>
          <w:bCs/>
          <w:sz w:val="20"/>
          <w:szCs w:val="20"/>
          <w:lang w:eastAsia="sk-SK"/>
        </w:rPr>
        <w:t>, v tlači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Merriam-Webster's collegiate dictionary (11th </w:t>
      </w:r>
      <w:proofErr w:type="gramStart"/>
      <w:r w:rsidRPr="00B94537">
        <w:rPr>
          <w:sz w:val="20"/>
          <w:szCs w:val="20"/>
          <w:lang w:eastAsia="sk-SK"/>
        </w:rPr>
        <w:t>ed</w:t>
      </w:r>
      <w:proofErr w:type="gramEnd"/>
      <w:r w:rsidRPr="00B94537">
        <w:rPr>
          <w:sz w:val="20"/>
          <w:szCs w:val="20"/>
          <w:lang w:eastAsia="sk-SK"/>
        </w:rPr>
        <w:t>.). (2003). Springfield, MA: Merriam- Webster.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Jeden autor, v tlači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Kidder, T. (1981).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proofErr w:type="gramStart"/>
      <w:r w:rsidRPr="00B94537">
        <w:rPr>
          <w:i/>
          <w:iCs/>
          <w:sz w:val="20"/>
          <w:szCs w:val="20"/>
          <w:lang w:eastAsia="sk-SK"/>
        </w:rPr>
        <w:t>The soul of a new machine</w:t>
      </w:r>
      <w:r w:rsidRPr="00B94537">
        <w:rPr>
          <w:sz w:val="20"/>
          <w:szCs w:val="20"/>
          <w:lang w:eastAsia="sk-SK"/>
        </w:rPr>
        <w:t>.</w:t>
      </w:r>
      <w:proofErr w:type="gramEnd"/>
      <w:r w:rsidRPr="00B94537">
        <w:rPr>
          <w:sz w:val="20"/>
          <w:szCs w:val="20"/>
          <w:lang w:eastAsia="sk-SK"/>
        </w:rPr>
        <w:t xml:space="preserve"> Boston, MA: Little, Brown &amp; Company.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076A66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Dvaja autori, v tlači</w:t>
      </w:r>
      <w:r w:rsidR="00C3302B" w:rsidRPr="00B94537">
        <w:rPr>
          <w:b/>
          <w:bCs/>
          <w:sz w:val="20"/>
          <w:szCs w:val="20"/>
          <w:lang w:eastAsia="sk-SK"/>
        </w:rPr>
        <w:t xml:space="preserve"> 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Frank, R. H., &amp; Bernanke, B. (2007).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r w:rsidRPr="00B94537">
        <w:rPr>
          <w:i/>
          <w:iCs/>
          <w:sz w:val="20"/>
          <w:szCs w:val="20"/>
          <w:lang w:eastAsia="sk-SK"/>
        </w:rPr>
        <w:t>Principles of macro-economics</w:t>
      </w:r>
      <w:r w:rsidRPr="00B94537">
        <w:rPr>
          <w:sz w:val="20"/>
          <w:szCs w:val="20"/>
          <w:lang w:eastAsia="sk-SK"/>
        </w:rPr>
        <w:t xml:space="preserve"> (3rd </w:t>
      </w:r>
      <w:proofErr w:type="gramStart"/>
      <w:r w:rsidRPr="00B94537">
        <w:rPr>
          <w:sz w:val="20"/>
          <w:szCs w:val="20"/>
          <w:lang w:eastAsia="sk-SK"/>
        </w:rPr>
        <w:t>ed</w:t>
      </w:r>
      <w:proofErr w:type="gramEnd"/>
      <w:r w:rsidRPr="00B94537">
        <w:rPr>
          <w:sz w:val="20"/>
          <w:szCs w:val="20"/>
          <w:lang w:eastAsia="sk-SK"/>
        </w:rPr>
        <w:t xml:space="preserve">.). Boston, MA: McGraw-Hill/Irwin. 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D10BB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Autorský kolektív, autor ako vydavateľ, dostupné online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Australian Bureau of Statistics.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proofErr w:type="gramStart"/>
      <w:r w:rsidRPr="00B94537">
        <w:rPr>
          <w:sz w:val="20"/>
          <w:szCs w:val="20"/>
          <w:lang w:eastAsia="sk-SK"/>
        </w:rPr>
        <w:t xml:space="preserve">(2000). </w:t>
      </w:r>
      <w:r w:rsidRPr="00B94537">
        <w:rPr>
          <w:i/>
          <w:iCs/>
          <w:sz w:val="20"/>
          <w:szCs w:val="20"/>
          <w:lang w:eastAsia="sk-SK"/>
        </w:rPr>
        <w:t>Tasmanian year book 2000</w:t>
      </w:r>
      <w:r w:rsidRPr="00B94537">
        <w:rPr>
          <w:sz w:val="20"/>
          <w:szCs w:val="20"/>
          <w:lang w:eastAsia="sk-SK"/>
        </w:rPr>
        <w:t xml:space="preserve"> (No. 1301.6).</w:t>
      </w:r>
      <w:proofErr w:type="gramEnd"/>
      <w:r w:rsidRPr="00B94537">
        <w:rPr>
          <w:sz w:val="20"/>
          <w:szCs w:val="20"/>
          <w:lang w:eastAsia="sk-SK"/>
        </w:rPr>
        <w:t xml:space="preserve"> Canberra, Australian Capital T</w:t>
      </w:r>
      <w:r w:rsidR="00CD10BB">
        <w:rPr>
          <w:sz w:val="20"/>
          <w:szCs w:val="20"/>
          <w:lang w:eastAsia="sk-SK"/>
        </w:rPr>
        <w:t xml:space="preserve">erritory: Author. Dostupné </w:t>
      </w:r>
      <w:proofErr w:type="gramStart"/>
      <w:r w:rsidR="00CD10BB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hyperlink r:id="rId8" w:tooltip="http://www.ausstats.abs.gov.au/ausstats/subscriber.nsf/0/CA25687100069892CA256889000CA9FC/" w:history="1">
        <w:r w:rsidRPr="00B94537">
          <w:rPr>
            <w:color w:val="0000FF"/>
            <w:sz w:val="20"/>
            <w:szCs w:val="20"/>
            <w:u w:val="single"/>
            <w:lang w:eastAsia="sk-SK"/>
          </w:rPr>
          <w:t>http://www.ausstats.abs.gov.au/ausstats/subscriber.nsf/0/CA2568710006989...</w:t>
        </w:r>
      </w:hyperlink>
      <w:r w:rsidRPr="00B94537">
        <w:rPr>
          <w:sz w:val="20"/>
          <w:szCs w:val="20"/>
          <w:lang w:eastAsia="sk-SK"/>
        </w:rPr>
        <w:t xml:space="preserve"> $File/13016_2000.pdf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D10BB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Editované vydanie knihy</w:t>
      </w:r>
      <w:r w:rsidR="00C3302B" w:rsidRPr="00B94537">
        <w:rPr>
          <w:b/>
          <w:bCs/>
          <w:sz w:val="20"/>
          <w:szCs w:val="20"/>
          <w:lang w:eastAsia="sk-SK"/>
        </w:rPr>
        <w:t xml:space="preserve"> 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Gibbs, J. T., &amp; Huang, L. N. (Eds.).</w:t>
      </w:r>
      <w:proofErr w:type="gramEnd"/>
      <w:r w:rsidRPr="00B94537">
        <w:rPr>
          <w:sz w:val="20"/>
          <w:szCs w:val="20"/>
          <w:lang w:eastAsia="sk-SK"/>
        </w:rPr>
        <w:t xml:space="preserve"> (2001). </w:t>
      </w:r>
      <w:r w:rsidRPr="00B94537">
        <w:rPr>
          <w:i/>
          <w:iCs/>
          <w:sz w:val="20"/>
          <w:szCs w:val="20"/>
          <w:lang w:eastAsia="sk-SK"/>
        </w:rPr>
        <w:t>Children of color: Psychological interventions with culturally diverse youth</w:t>
      </w:r>
      <w:r w:rsidRPr="00B94537">
        <w:rPr>
          <w:sz w:val="20"/>
          <w:szCs w:val="20"/>
          <w:lang w:eastAsia="sk-SK"/>
        </w:rPr>
        <w:t>. San Francisco, CA: Jossey-Bass.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D10BB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Dizertačná práca</w:t>
      </w:r>
    </w:p>
    <w:p w:rsidR="00CD10BB" w:rsidRDefault="00CD10BB" w:rsidP="00C3302B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Odkazy </w:t>
      </w:r>
      <w:proofErr w:type="gramStart"/>
      <w:r>
        <w:rPr>
          <w:sz w:val="20"/>
          <w:szCs w:val="20"/>
          <w:lang w:eastAsia="sk-SK"/>
        </w:rPr>
        <w:t>na</w:t>
      </w:r>
      <w:proofErr w:type="gramEnd"/>
      <w:r>
        <w:rPr>
          <w:sz w:val="20"/>
          <w:szCs w:val="20"/>
          <w:lang w:eastAsia="sk-SK"/>
        </w:rPr>
        <w:t xml:space="preserve"> dizertačné práce by mali obsahovať nasledujúce prvky: autor, </w:t>
      </w:r>
      <w:r w:rsidR="005A1BE9">
        <w:rPr>
          <w:sz w:val="20"/>
          <w:szCs w:val="20"/>
          <w:lang w:eastAsia="sk-SK"/>
        </w:rPr>
        <w:t>dá</w:t>
      </w:r>
      <w:r>
        <w:rPr>
          <w:sz w:val="20"/>
          <w:szCs w:val="20"/>
          <w:lang w:eastAsia="sk-SK"/>
        </w:rPr>
        <w:t>tum vydania, názov a inš</w:t>
      </w:r>
      <w:r w:rsidR="005A1BE9">
        <w:rPr>
          <w:sz w:val="20"/>
          <w:szCs w:val="20"/>
          <w:lang w:eastAsia="sk-SK"/>
        </w:rPr>
        <w:t>ti</w:t>
      </w:r>
      <w:r>
        <w:rPr>
          <w:sz w:val="20"/>
          <w:szCs w:val="20"/>
          <w:lang w:eastAsia="sk-SK"/>
        </w:rPr>
        <w:t xml:space="preserve">túcia (ak ste získali kópiu výtlačku z univerzitných zbierok). </w:t>
      </w:r>
      <w:proofErr w:type="gramStart"/>
      <w:r>
        <w:rPr>
          <w:sz w:val="20"/>
          <w:szCs w:val="20"/>
          <w:lang w:eastAsia="sk-SK"/>
        </w:rPr>
        <w:t>Ak</w:t>
      </w:r>
      <w:proofErr w:type="gramEnd"/>
      <w:r>
        <w:rPr>
          <w:sz w:val="20"/>
          <w:szCs w:val="20"/>
          <w:lang w:eastAsia="sk-SK"/>
        </w:rPr>
        <w:t xml:space="preserve"> je uvedené číslo UMI alebo číslo prístupu databázy, uveďte ich na konci citácie. 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D10BB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Dizertačná práca</w:t>
      </w:r>
      <w:r w:rsidR="00C3302B" w:rsidRPr="00B94537">
        <w:rPr>
          <w:b/>
          <w:bCs/>
          <w:sz w:val="20"/>
          <w:szCs w:val="20"/>
          <w:lang w:eastAsia="sk-SK"/>
        </w:rPr>
        <w:t xml:space="preserve">, </w:t>
      </w:r>
      <w:r>
        <w:rPr>
          <w:b/>
          <w:bCs/>
          <w:sz w:val="20"/>
          <w:szCs w:val="20"/>
          <w:lang w:eastAsia="sk-SK"/>
        </w:rPr>
        <w:t>dostupná online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Young, R. F. (2007). </w:t>
      </w:r>
      <w:proofErr w:type="gramStart"/>
      <w:r w:rsidRPr="00B94537">
        <w:rPr>
          <w:i/>
          <w:iCs/>
          <w:sz w:val="20"/>
          <w:szCs w:val="20"/>
          <w:lang w:eastAsia="sk-SK"/>
        </w:rPr>
        <w:t>Crossing boundaries in urban ecology: Pathways to sustainable cities</w:t>
      </w:r>
      <w:r w:rsidRPr="00B94537">
        <w:rPr>
          <w:sz w:val="20"/>
          <w:szCs w:val="20"/>
          <w:lang w:eastAsia="sk-SK"/>
        </w:rPr>
        <w:t xml:space="preserve"> (Doctor</w:t>
      </w:r>
      <w:r w:rsidR="00CD10BB">
        <w:rPr>
          <w:sz w:val="20"/>
          <w:szCs w:val="20"/>
          <w:lang w:eastAsia="sk-SK"/>
        </w:rPr>
        <w:t>al dissertation).</w:t>
      </w:r>
      <w:proofErr w:type="gramEnd"/>
      <w:r w:rsidR="00CD10BB">
        <w:rPr>
          <w:sz w:val="20"/>
          <w:szCs w:val="20"/>
          <w:lang w:eastAsia="sk-SK"/>
        </w:rPr>
        <w:t xml:space="preserve"> Dostupné </w:t>
      </w:r>
      <w:proofErr w:type="gramStart"/>
      <w:r w:rsidR="00CD10BB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ProQuest Dissertations &amp; Theses database. (UMI No. 327681)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3302B" w:rsidP="00C3302B">
      <w:pPr>
        <w:outlineLvl w:val="2"/>
        <w:rPr>
          <w:b/>
          <w:bCs/>
          <w:sz w:val="20"/>
          <w:szCs w:val="20"/>
          <w:lang w:eastAsia="sk-SK"/>
        </w:rPr>
      </w:pPr>
      <w:r w:rsidRPr="00B94537">
        <w:rPr>
          <w:b/>
          <w:bCs/>
          <w:sz w:val="20"/>
          <w:szCs w:val="20"/>
          <w:lang w:eastAsia="sk-SK"/>
        </w:rPr>
        <w:t>E</w:t>
      </w:r>
      <w:r w:rsidR="00CD10BB">
        <w:rPr>
          <w:b/>
          <w:bCs/>
          <w:sz w:val="20"/>
          <w:szCs w:val="20"/>
          <w:lang w:eastAsia="sk-SK"/>
        </w:rPr>
        <w:t>seje alebo kapitoly v editovaných vydaniach kníh</w:t>
      </w:r>
    </w:p>
    <w:p w:rsidR="00C3302B" w:rsidRDefault="00195A16" w:rsidP="00C3302B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Odkaz</w:t>
      </w:r>
      <w:r w:rsidR="00CD10BB">
        <w:rPr>
          <w:sz w:val="20"/>
          <w:szCs w:val="20"/>
          <w:lang w:eastAsia="sk-SK"/>
        </w:rPr>
        <w:t xml:space="preserve"> </w:t>
      </w:r>
      <w:proofErr w:type="gramStart"/>
      <w:r w:rsidR="00CD10BB">
        <w:rPr>
          <w:sz w:val="20"/>
          <w:szCs w:val="20"/>
          <w:lang w:eastAsia="sk-SK"/>
        </w:rPr>
        <w:t>na</w:t>
      </w:r>
      <w:proofErr w:type="gramEnd"/>
      <w:r w:rsidR="00CD10BB">
        <w:rPr>
          <w:sz w:val="20"/>
          <w:szCs w:val="20"/>
          <w:lang w:eastAsia="sk-SK"/>
        </w:rPr>
        <w:t xml:space="preserve"> esej alebo kapitolu v editovanej knihe musí obsahovať nasledujúce prvky: autori eseje/kapitoly, </w:t>
      </w:r>
      <w:r>
        <w:rPr>
          <w:sz w:val="20"/>
          <w:szCs w:val="20"/>
          <w:lang w:eastAsia="sk-SK"/>
        </w:rPr>
        <w:t>dá</w:t>
      </w:r>
      <w:r w:rsidR="00CD10BB">
        <w:rPr>
          <w:sz w:val="20"/>
          <w:szCs w:val="20"/>
          <w:lang w:eastAsia="sk-SK"/>
        </w:rPr>
        <w:t xml:space="preserve">tum vydania, názov eseje/kapitoly, knižní editor (editori), názov knihy, čísla strán eseje/kapitoly, miesto vydania, meno vydávateľa. </w:t>
      </w:r>
    </w:p>
    <w:p w:rsidR="00CD10BB" w:rsidRPr="00B94537" w:rsidRDefault="00CD10BB" w:rsidP="00C3302B">
      <w:pPr>
        <w:rPr>
          <w:sz w:val="20"/>
          <w:szCs w:val="20"/>
          <w:lang w:eastAsia="sk-SK"/>
        </w:rPr>
      </w:pPr>
    </w:p>
    <w:p w:rsidR="00C3302B" w:rsidRPr="00B94537" w:rsidRDefault="00CD10BB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Jeden autor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Labajo, J. (2003). Body and voice: The construction of gender in flamenco. In T. Magrini (Ed.), </w:t>
      </w:r>
      <w:r w:rsidRPr="00B94537">
        <w:rPr>
          <w:i/>
          <w:iCs/>
          <w:sz w:val="20"/>
          <w:szCs w:val="20"/>
          <w:lang w:eastAsia="sk-SK"/>
        </w:rPr>
        <w:t>Music and gender: perspectives from the Mediterranean</w:t>
      </w:r>
      <w:r w:rsidRPr="00B94537">
        <w:rPr>
          <w:sz w:val="20"/>
          <w:szCs w:val="20"/>
          <w:lang w:eastAsia="sk-SK"/>
        </w:rPr>
        <w:t xml:space="preserve"> (pp. 67-86). Chicago, IL: University of Chicago Press.</w:t>
      </w:r>
    </w:p>
    <w:p w:rsidR="00C3302B" w:rsidRPr="00B94537" w:rsidRDefault="00CD10BB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lastRenderedPageBreak/>
        <w:t>Dvaja editori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Hammond, K. R., &amp; Adelman, L. (1986).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proofErr w:type="gramStart"/>
      <w:r w:rsidRPr="00B94537">
        <w:rPr>
          <w:sz w:val="20"/>
          <w:szCs w:val="20"/>
          <w:lang w:eastAsia="sk-SK"/>
        </w:rPr>
        <w:t>Science, values, and human judgment.</w:t>
      </w:r>
      <w:proofErr w:type="gramEnd"/>
      <w:r w:rsidRPr="00B94537">
        <w:rPr>
          <w:sz w:val="20"/>
          <w:szCs w:val="20"/>
          <w:lang w:eastAsia="sk-SK"/>
        </w:rPr>
        <w:t xml:space="preserve"> In H. R. Arkes &amp; K. R. Hammond (Eds.), </w:t>
      </w:r>
      <w:r w:rsidRPr="00B94537">
        <w:rPr>
          <w:i/>
          <w:iCs/>
          <w:sz w:val="20"/>
          <w:szCs w:val="20"/>
          <w:lang w:eastAsia="sk-SK"/>
        </w:rPr>
        <w:t>Judgement and decision making: An interdisciplinary reader</w:t>
      </w:r>
      <w:r w:rsidRPr="00B94537">
        <w:rPr>
          <w:sz w:val="20"/>
          <w:szCs w:val="20"/>
          <w:lang w:eastAsia="sk-SK"/>
        </w:rPr>
        <w:t xml:space="preserve"> (pp. 127-143). Cambridge, England: Cambridge University Press.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D10BB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Encyklopédie alebo sl</w:t>
      </w:r>
      <w:r w:rsidR="00195A16">
        <w:rPr>
          <w:b/>
          <w:bCs/>
          <w:sz w:val="20"/>
          <w:szCs w:val="20"/>
          <w:lang w:eastAsia="sk-SK"/>
        </w:rPr>
        <w:t>ovníky a záznamy v encyklopédii</w:t>
      </w:r>
    </w:p>
    <w:p w:rsidR="00966E3A" w:rsidRDefault="00966E3A" w:rsidP="00C3302B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Odkazy </w:t>
      </w:r>
      <w:proofErr w:type="gramStart"/>
      <w:r>
        <w:rPr>
          <w:sz w:val="20"/>
          <w:szCs w:val="20"/>
          <w:lang w:eastAsia="sk-SK"/>
        </w:rPr>
        <w:t>na</w:t>
      </w:r>
      <w:proofErr w:type="gramEnd"/>
      <w:r>
        <w:rPr>
          <w:sz w:val="20"/>
          <w:szCs w:val="20"/>
          <w:lang w:eastAsia="sk-SK"/>
        </w:rPr>
        <w:t xml:space="preserve"> encyklopédie musia obsahovať nasledujúce prkvy: autori (autori) alebo editor (editori), </w:t>
      </w:r>
      <w:r w:rsidR="00195A16">
        <w:rPr>
          <w:sz w:val="20"/>
          <w:szCs w:val="20"/>
          <w:lang w:eastAsia="sk-SK"/>
        </w:rPr>
        <w:t>dá</w:t>
      </w:r>
      <w:r>
        <w:rPr>
          <w:sz w:val="20"/>
          <w:szCs w:val="20"/>
          <w:lang w:eastAsia="sk-SK"/>
        </w:rPr>
        <w:t xml:space="preserve">tum vydania, názov, miesto vydania, meno vydávateľa. </w:t>
      </w:r>
      <w:proofErr w:type="gramStart"/>
      <w:r>
        <w:rPr>
          <w:sz w:val="20"/>
          <w:szCs w:val="20"/>
          <w:lang w:eastAsia="sk-SK"/>
        </w:rPr>
        <w:t>Pri zdrojoch dostupných online uveďte dátum prístupu, keďže záznam môže byť po určitom čase editovaný.</w:t>
      </w:r>
      <w:proofErr w:type="gramEnd"/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966E3A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Set encyklopédií alebo slovník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Sadie, S., &amp; Tyrrell, J. (Eds.).</w:t>
      </w:r>
      <w:proofErr w:type="gramEnd"/>
      <w:r w:rsidRPr="00B94537">
        <w:rPr>
          <w:sz w:val="20"/>
          <w:szCs w:val="20"/>
          <w:lang w:eastAsia="sk-SK"/>
        </w:rPr>
        <w:t xml:space="preserve"> (2002). </w:t>
      </w:r>
      <w:proofErr w:type="gramStart"/>
      <w:r w:rsidRPr="00B94537">
        <w:rPr>
          <w:i/>
          <w:iCs/>
          <w:sz w:val="20"/>
          <w:szCs w:val="20"/>
          <w:lang w:eastAsia="sk-SK"/>
        </w:rPr>
        <w:t>The</w:t>
      </w:r>
      <w:proofErr w:type="gramEnd"/>
      <w:r w:rsidRPr="00B94537">
        <w:rPr>
          <w:i/>
          <w:iCs/>
          <w:sz w:val="20"/>
          <w:szCs w:val="20"/>
          <w:lang w:eastAsia="sk-SK"/>
        </w:rPr>
        <w:t xml:space="preserve"> new Grove dictionary of music and musicians</w:t>
      </w:r>
      <w:r w:rsidRPr="00B94537">
        <w:rPr>
          <w:sz w:val="20"/>
          <w:szCs w:val="20"/>
          <w:lang w:eastAsia="sk-SK"/>
        </w:rPr>
        <w:t xml:space="preserve"> (2nd ed., Vols. 1-29). New York, NY: Grove.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966E3A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z online encyklopédie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Containerization.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proofErr w:type="gramStart"/>
      <w:r w:rsidRPr="00B94537">
        <w:rPr>
          <w:sz w:val="20"/>
          <w:szCs w:val="20"/>
          <w:lang w:eastAsia="sk-SK"/>
        </w:rPr>
        <w:t xml:space="preserve">(2008). In </w:t>
      </w:r>
      <w:r w:rsidRPr="00B94537">
        <w:rPr>
          <w:i/>
          <w:iCs/>
          <w:sz w:val="20"/>
          <w:szCs w:val="20"/>
          <w:lang w:eastAsia="sk-SK"/>
        </w:rPr>
        <w:t>Encyclopædia Britannica</w:t>
      </w:r>
      <w:r w:rsidR="00966E3A">
        <w:rPr>
          <w:sz w:val="20"/>
          <w:szCs w:val="20"/>
          <w:lang w:eastAsia="sk-SK"/>
        </w:rPr>
        <w:t>.</w:t>
      </w:r>
      <w:proofErr w:type="gramEnd"/>
      <w:r w:rsidR="00966E3A">
        <w:rPr>
          <w:sz w:val="20"/>
          <w:szCs w:val="20"/>
          <w:lang w:eastAsia="sk-SK"/>
        </w:rPr>
        <w:t xml:space="preserve"> Dátum prístupu </w:t>
      </w:r>
      <w:r w:rsidR="00195A16">
        <w:rPr>
          <w:sz w:val="20"/>
          <w:szCs w:val="20"/>
          <w:lang w:eastAsia="sk-SK"/>
        </w:rPr>
        <w:t xml:space="preserve">May 6, 2008, </w:t>
      </w:r>
      <w:proofErr w:type="gramStart"/>
      <w:r w:rsidR="00195A16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http://search.eb.com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966E3A" w:rsidRDefault="00966E3A" w:rsidP="00C3302B">
      <w:pPr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Článok v encyklopédii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Kinni, T. B. (2004). Disney, Walt (1901-1966): Founde</w:t>
      </w:r>
      <w:r w:rsidR="00195A16">
        <w:rPr>
          <w:sz w:val="20"/>
          <w:szCs w:val="20"/>
          <w:lang w:eastAsia="sk-SK"/>
        </w:rPr>
        <w:t xml:space="preserve">r of the Walt Disney Company. </w:t>
      </w:r>
      <w:proofErr w:type="gramStart"/>
      <w:r w:rsidR="00195A16">
        <w:rPr>
          <w:sz w:val="20"/>
          <w:szCs w:val="20"/>
          <w:lang w:eastAsia="sk-SK"/>
        </w:rPr>
        <w:t>In</w:t>
      </w:r>
      <w:r w:rsidRPr="00B94537">
        <w:rPr>
          <w:sz w:val="20"/>
          <w:szCs w:val="20"/>
          <w:lang w:eastAsia="sk-SK"/>
        </w:rPr>
        <w:t xml:space="preserve"> </w:t>
      </w:r>
      <w:r w:rsidRPr="00B94537">
        <w:rPr>
          <w:i/>
          <w:iCs/>
          <w:sz w:val="20"/>
          <w:szCs w:val="20"/>
          <w:lang w:eastAsia="sk-SK"/>
        </w:rPr>
        <w:t>Encyclopedia of Leadership</w:t>
      </w:r>
      <w:r w:rsidRPr="00B94537">
        <w:rPr>
          <w:sz w:val="20"/>
          <w:szCs w:val="20"/>
          <w:lang w:eastAsia="sk-SK"/>
        </w:rPr>
        <w:t xml:space="preserve"> (Vol. 1, pp. 345-349).</w:t>
      </w:r>
      <w:proofErr w:type="gramEnd"/>
      <w:r w:rsidRPr="00B94537">
        <w:rPr>
          <w:sz w:val="20"/>
          <w:szCs w:val="20"/>
          <w:lang w:eastAsia="sk-SK"/>
        </w:rPr>
        <w:t xml:space="preserve"> Thousand Oaks, CA: Sage Publications.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966E3A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Výskumné správy a dokumenty</w:t>
      </w:r>
      <w:r w:rsidR="00C3302B" w:rsidRPr="00B94537">
        <w:rPr>
          <w:b/>
          <w:bCs/>
          <w:sz w:val="20"/>
          <w:szCs w:val="20"/>
          <w:lang w:eastAsia="sk-SK"/>
        </w:rPr>
        <w:t>Research reports and papers</w:t>
      </w:r>
    </w:p>
    <w:p w:rsidR="00C3302B" w:rsidRDefault="00195A16" w:rsidP="00A62A99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Odkazy </w:t>
      </w:r>
      <w:proofErr w:type="gramStart"/>
      <w:r>
        <w:rPr>
          <w:sz w:val="20"/>
          <w:szCs w:val="20"/>
          <w:lang w:eastAsia="sk-SK"/>
        </w:rPr>
        <w:t>na</w:t>
      </w:r>
      <w:proofErr w:type="gramEnd"/>
      <w:r>
        <w:rPr>
          <w:sz w:val="20"/>
          <w:szCs w:val="20"/>
          <w:lang w:eastAsia="sk-SK"/>
        </w:rPr>
        <w:t xml:space="preserve"> správy musia obs</w:t>
      </w:r>
      <w:r w:rsidR="00966E3A">
        <w:rPr>
          <w:sz w:val="20"/>
          <w:szCs w:val="20"/>
          <w:lang w:eastAsia="sk-SK"/>
        </w:rPr>
        <w:t>a</w:t>
      </w:r>
      <w:r>
        <w:rPr>
          <w:sz w:val="20"/>
          <w:szCs w:val="20"/>
          <w:lang w:eastAsia="sk-SK"/>
        </w:rPr>
        <w:t>h</w:t>
      </w:r>
      <w:r w:rsidR="00966E3A">
        <w:rPr>
          <w:sz w:val="20"/>
          <w:szCs w:val="20"/>
          <w:lang w:eastAsia="sk-SK"/>
        </w:rPr>
        <w:t xml:space="preserve">ovať nasledujúce prkvy: autor (autori), dátum vydania, názov, miesto vydania, meno vydavateľa. </w:t>
      </w:r>
      <w:proofErr w:type="gramStart"/>
      <w:r w:rsidR="00966E3A">
        <w:rPr>
          <w:sz w:val="20"/>
          <w:szCs w:val="20"/>
          <w:lang w:eastAsia="sk-SK"/>
        </w:rPr>
        <w:t>A</w:t>
      </w:r>
      <w:r w:rsidR="00A62A99">
        <w:rPr>
          <w:sz w:val="20"/>
          <w:szCs w:val="20"/>
          <w:lang w:eastAsia="sk-SK"/>
        </w:rPr>
        <w:t>k</w:t>
      </w:r>
      <w:proofErr w:type="gramEnd"/>
      <w:r w:rsidR="00A62A99">
        <w:rPr>
          <w:sz w:val="20"/>
          <w:szCs w:val="20"/>
          <w:lang w:eastAsia="sk-SK"/>
        </w:rPr>
        <w:t xml:space="preserve"> vydávajúca inštitúcia k správe</w:t>
      </w:r>
      <w:r w:rsidR="00966E3A">
        <w:rPr>
          <w:sz w:val="20"/>
          <w:szCs w:val="20"/>
          <w:lang w:eastAsia="sk-SK"/>
        </w:rPr>
        <w:t xml:space="preserve"> priradila číslo (napr. </w:t>
      </w:r>
      <w:proofErr w:type="gramStart"/>
      <w:r w:rsidR="00966E3A">
        <w:rPr>
          <w:sz w:val="20"/>
          <w:szCs w:val="20"/>
          <w:lang w:eastAsia="sk-SK"/>
        </w:rPr>
        <w:t>Číslo správy, číslo zmluvy, alebo číslo monografie)</w:t>
      </w:r>
      <w:r w:rsidR="00A62A99">
        <w:rPr>
          <w:sz w:val="20"/>
          <w:szCs w:val="20"/>
          <w:lang w:eastAsia="sk-SK"/>
        </w:rPr>
        <w:t>, uveďte toto číslo v zátvorke, bezprostredne za názvom.</w:t>
      </w:r>
      <w:proofErr w:type="gramEnd"/>
      <w:r w:rsidR="00A62A99">
        <w:rPr>
          <w:sz w:val="20"/>
          <w:szCs w:val="20"/>
          <w:lang w:eastAsia="sk-SK"/>
        </w:rPr>
        <w:t xml:space="preserve"> </w:t>
      </w:r>
      <w:proofErr w:type="gramStart"/>
      <w:r w:rsidR="00A62A99">
        <w:rPr>
          <w:sz w:val="20"/>
          <w:szCs w:val="20"/>
          <w:lang w:eastAsia="sk-SK"/>
        </w:rPr>
        <w:t>Ak</w:t>
      </w:r>
      <w:proofErr w:type="gramEnd"/>
      <w:r w:rsidR="00A62A99">
        <w:rPr>
          <w:sz w:val="20"/>
          <w:szCs w:val="20"/>
          <w:lang w:eastAsia="sk-SK"/>
        </w:rPr>
        <w:t xml:space="preserve"> bola správa dostupná online, uveďte adresu URL. </w:t>
      </w:r>
      <w:r w:rsidR="00966E3A">
        <w:rPr>
          <w:sz w:val="20"/>
          <w:szCs w:val="20"/>
          <w:lang w:eastAsia="sk-SK"/>
        </w:rPr>
        <w:t xml:space="preserve"> </w:t>
      </w:r>
    </w:p>
    <w:p w:rsidR="00A62A99" w:rsidRPr="00B94537" w:rsidRDefault="00A62A99" w:rsidP="00A62A99">
      <w:pPr>
        <w:rPr>
          <w:sz w:val="20"/>
          <w:szCs w:val="20"/>
          <w:lang w:eastAsia="sk-SK"/>
        </w:rPr>
      </w:pPr>
    </w:p>
    <w:p w:rsidR="00C3302B" w:rsidRPr="00B94537" w:rsidRDefault="00A62A99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Vládna správa, prístupné online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U.S. Department of Health and Human Services.</w:t>
      </w:r>
      <w:proofErr w:type="gramEnd"/>
      <w:r w:rsidRPr="00B94537">
        <w:rPr>
          <w:sz w:val="20"/>
          <w:szCs w:val="20"/>
          <w:lang w:eastAsia="sk-SK"/>
        </w:rPr>
        <w:t xml:space="preserve"> (2005). </w:t>
      </w:r>
      <w:r w:rsidRPr="00B94537">
        <w:rPr>
          <w:i/>
          <w:iCs/>
          <w:sz w:val="20"/>
          <w:szCs w:val="20"/>
          <w:lang w:eastAsia="sk-SK"/>
        </w:rPr>
        <w:t>Medicaid drug price comparisons: Average manufacturer price to published prices</w:t>
      </w:r>
      <w:r w:rsidRPr="00B94537">
        <w:rPr>
          <w:sz w:val="20"/>
          <w:szCs w:val="20"/>
          <w:lang w:eastAsia="sk-SK"/>
        </w:rPr>
        <w:t xml:space="preserve"> (OIG publication No. </w:t>
      </w:r>
      <w:proofErr w:type="gramStart"/>
      <w:r w:rsidRPr="00B94537">
        <w:rPr>
          <w:sz w:val="20"/>
          <w:szCs w:val="20"/>
          <w:lang w:eastAsia="sk-SK"/>
        </w:rPr>
        <w:t>OEI-05-05- 00240).</w:t>
      </w:r>
      <w:proofErr w:type="gramEnd"/>
      <w:r w:rsidRPr="00B94537">
        <w:rPr>
          <w:sz w:val="20"/>
          <w:szCs w:val="20"/>
          <w:lang w:eastAsia="sk-SK"/>
        </w:rPr>
        <w:t xml:space="preserve"> Washin</w:t>
      </w:r>
      <w:r w:rsidR="00A62A99">
        <w:rPr>
          <w:sz w:val="20"/>
          <w:szCs w:val="20"/>
          <w:lang w:eastAsia="sk-SK"/>
        </w:rPr>
        <w:t xml:space="preserve">gton, DC: Author. Dostupné </w:t>
      </w:r>
      <w:proofErr w:type="gramStart"/>
      <w:r w:rsidR="00A62A99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http://www.oig.hhs.gov/oei/reports/oei-05-05-00240.pdf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A62A99" w:rsidRDefault="00A62A99" w:rsidP="00C3302B">
      <w:pPr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 xml:space="preserve">Vládna správa, GPO vydavateľ, prístupné online 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Congressional Budget Office.</w:t>
      </w:r>
      <w:proofErr w:type="gramEnd"/>
      <w:r w:rsidRPr="00B94537">
        <w:rPr>
          <w:sz w:val="20"/>
          <w:szCs w:val="20"/>
          <w:lang w:eastAsia="sk-SK"/>
        </w:rPr>
        <w:t xml:space="preserve"> (2008). </w:t>
      </w:r>
      <w:r w:rsidRPr="00B94537">
        <w:rPr>
          <w:i/>
          <w:iCs/>
          <w:sz w:val="20"/>
          <w:szCs w:val="20"/>
          <w:lang w:eastAsia="sk-SK"/>
        </w:rPr>
        <w:t>Effects of gasoline prices on driving behavior and vehicle markets: A CBO study</w:t>
      </w:r>
      <w:r w:rsidRPr="00B94537">
        <w:rPr>
          <w:sz w:val="20"/>
          <w:szCs w:val="20"/>
          <w:lang w:eastAsia="sk-SK"/>
        </w:rPr>
        <w:t xml:space="preserve"> (CBO Publication No. 2883). Washington, DC: U.S. Government</w:t>
      </w:r>
      <w:r w:rsidR="00A62A99">
        <w:rPr>
          <w:sz w:val="20"/>
          <w:szCs w:val="20"/>
          <w:lang w:eastAsia="sk-SK"/>
        </w:rPr>
        <w:t xml:space="preserve"> Printing Office. Dostupné </w:t>
      </w:r>
      <w:proofErr w:type="gramStart"/>
      <w:r w:rsidR="00A62A99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http://www.cbo.gov/ftpdocs/88xx/doc8893/01-14-GasolinePrices.pdf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A62A99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Technické alebo výskumné správy, prístupné online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Deming, D., &amp; Dynarski, S. (2008). </w:t>
      </w:r>
      <w:proofErr w:type="gramStart"/>
      <w:r w:rsidRPr="00B94537">
        <w:rPr>
          <w:i/>
          <w:iCs/>
          <w:sz w:val="20"/>
          <w:szCs w:val="20"/>
          <w:lang w:eastAsia="sk-SK"/>
        </w:rPr>
        <w:t>The lengthening of childhood</w:t>
      </w:r>
      <w:r w:rsidRPr="00B94537">
        <w:rPr>
          <w:sz w:val="20"/>
          <w:szCs w:val="20"/>
          <w:lang w:eastAsia="sk-SK"/>
        </w:rPr>
        <w:t xml:space="preserve"> (NBER Working Paper 14124).</w:t>
      </w:r>
      <w:proofErr w:type="gramEnd"/>
      <w:r w:rsidRPr="00B94537">
        <w:rPr>
          <w:sz w:val="20"/>
          <w:szCs w:val="20"/>
          <w:lang w:eastAsia="sk-SK"/>
        </w:rPr>
        <w:t xml:space="preserve"> Cambridge, MA: National Bureau</w:t>
      </w:r>
      <w:r w:rsidR="00195A16">
        <w:rPr>
          <w:sz w:val="20"/>
          <w:szCs w:val="20"/>
          <w:lang w:eastAsia="sk-SK"/>
        </w:rPr>
        <w:t xml:space="preserve"> of Economic Research. Dátum prístupu July 21, 2008, </w:t>
      </w:r>
      <w:proofErr w:type="gramStart"/>
      <w:r w:rsidR="00195A16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http://www.nber.org/papers/w14124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b/>
          <w:bCs/>
          <w:sz w:val="20"/>
          <w:szCs w:val="20"/>
          <w:lang w:eastAsia="sk-SK"/>
        </w:rPr>
        <w:t>Do</w:t>
      </w:r>
      <w:r w:rsidR="00A62A99">
        <w:rPr>
          <w:b/>
          <w:bCs/>
          <w:sz w:val="20"/>
          <w:szCs w:val="20"/>
          <w:lang w:eastAsia="sk-SK"/>
        </w:rPr>
        <w:t xml:space="preserve">kument dostupný </w:t>
      </w:r>
      <w:proofErr w:type="gramStart"/>
      <w:r w:rsidR="00A62A99">
        <w:rPr>
          <w:b/>
          <w:bCs/>
          <w:sz w:val="20"/>
          <w:szCs w:val="20"/>
          <w:lang w:eastAsia="sk-SK"/>
        </w:rPr>
        <w:t>na</w:t>
      </w:r>
      <w:proofErr w:type="gramEnd"/>
      <w:r w:rsidR="00A62A99">
        <w:rPr>
          <w:b/>
          <w:bCs/>
          <w:sz w:val="20"/>
          <w:szCs w:val="20"/>
          <w:lang w:eastAsia="sk-SK"/>
        </w:rPr>
        <w:t xml:space="preserve"> odbore </w:t>
      </w:r>
      <w:r w:rsidR="00195A16">
        <w:rPr>
          <w:b/>
          <w:bCs/>
          <w:sz w:val="20"/>
          <w:szCs w:val="20"/>
          <w:lang w:eastAsia="sk-SK"/>
        </w:rPr>
        <w:t>univerz</w:t>
      </w:r>
      <w:r w:rsidR="00A62A99">
        <w:rPr>
          <w:b/>
          <w:bCs/>
          <w:sz w:val="20"/>
          <w:szCs w:val="20"/>
          <w:lang w:eastAsia="sk-SK"/>
        </w:rPr>
        <w:t>ity alebo stránkach kated</w:t>
      </w:r>
      <w:r w:rsidR="00195A16">
        <w:rPr>
          <w:b/>
          <w:bCs/>
          <w:sz w:val="20"/>
          <w:szCs w:val="20"/>
          <w:lang w:eastAsia="sk-SK"/>
        </w:rPr>
        <w:t>ry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Victor, N. M. (2008). </w:t>
      </w:r>
      <w:r w:rsidRPr="00B94537">
        <w:rPr>
          <w:i/>
          <w:iCs/>
          <w:sz w:val="20"/>
          <w:szCs w:val="20"/>
          <w:lang w:eastAsia="sk-SK"/>
        </w:rPr>
        <w:t>Gazprom: Gas giant under strain</w:t>
      </w:r>
      <w:r w:rsidR="00A62A99">
        <w:rPr>
          <w:sz w:val="20"/>
          <w:szCs w:val="20"/>
          <w:lang w:eastAsia="sk-SK"/>
        </w:rPr>
        <w:t xml:space="preserve">. Dostupné </w:t>
      </w:r>
      <w:proofErr w:type="gramStart"/>
      <w:r w:rsidR="00A62A99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Stanford University, Program on Energy and Sustainable Development Web site: http://pesd.stanford.edu/publications/gazprom_gas_giant_under_strain/</w:t>
      </w:r>
    </w:p>
    <w:p w:rsidR="00C3302B" w:rsidRPr="00B94537" w:rsidRDefault="00C3302B" w:rsidP="00A62A99">
      <w:pPr>
        <w:tabs>
          <w:tab w:val="left" w:pos="2133"/>
        </w:tabs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  <w:r w:rsidR="00A62A99">
        <w:rPr>
          <w:sz w:val="20"/>
          <w:szCs w:val="20"/>
          <w:lang w:eastAsia="sk-SK"/>
        </w:rPr>
        <w:tab/>
      </w:r>
    </w:p>
    <w:p w:rsidR="00C3302B" w:rsidRPr="00B94537" w:rsidRDefault="00A62A99" w:rsidP="00C3302B">
      <w:pPr>
        <w:outlineLvl w:val="2"/>
        <w:rPr>
          <w:b/>
          <w:bCs/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Nedatovaný dokument webovej stránky, blogy a dáta</w:t>
      </w:r>
    </w:p>
    <w:p w:rsidR="00C3302B" w:rsidRDefault="00A62A99" w:rsidP="00A62A99">
      <w:pPr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V prípade dokumentu, kt</w:t>
      </w:r>
      <w:r w:rsidR="00195A16">
        <w:rPr>
          <w:sz w:val="20"/>
          <w:szCs w:val="20"/>
          <w:lang w:eastAsia="sk-SK"/>
        </w:rPr>
        <w:t>orý nevieme zaradiť do kategórie</w:t>
      </w:r>
      <w:r>
        <w:rPr>
          <w:sz w:val="20"/>
          <w:szCs w:val="20"/>
          <w:lang w:eastAsia="sk-SK"/>
        </w:rPr>
        <w:t xml:space="preserve">, ako sú odborné časopisy, knihy a správy, treba mať </w:t>
      </w:r>
      <w:proofErr w:type="gramStart"/>
      <w:r>
        <w:rPr>
          <w:sz w:val="20"/>
          <w:szCs w:val="20"/>
          <w:lang w:eastAsia="sk-SK"/>
        </w:rPr>
        <w:t>na</w:t>
      </w:r>
      <w:proofErr w:type="gramEnd"/>
      <w:r>
        <w:rPr>
          <w:sz w:val="20"/>
          <w:szCs w:val="20"/>
          <w:lang w:eastAsia="sk-SK"/>
        </w:rPr>
        <w:t xml:space="preserve"> pamäti, že cieľom citácie je poskytnúť čitateľovi jasnú cestu ku zdroju dokumentu. Pre elektronické </w:t>
      </w:r>
      <w:proofErr w:type="gramStart"/>
      <w:r>
        <w:rPr>
          <w:sz w:val="20"/>
          <w:szCs w:val="20"/>
          <w:lang w:eastAsia="sk-SK"/>
        </w:rPr>
        <w:t>a</w:t>
      </w:r>
      <w:proofErr w:type="gramEnd"/>
      <w:r>
        <w:rPr>
          <w:sz w:val="20"/>
          <w:szCs w:val="20"/>
          <w:lang w:eastAsia="sk-SK"/>
        </w:rPr>
        <w:t xml:space="preserve"> online dokumenty uveďte stabilnú URL alebo názov databázy. Takisto uveďte autora, názov dokumentu, a dátum vydania (</w:t>
      </w:r>
      <w:proofErr w:type="gramStart"/>
      <w:r>
        <w:rPr>
          <w:sz w:val="20"/>
          <w:szCs w:val="20"/>
          <w:lang w:eastAsia="sk-SK"/>
        </w:rPr>
        <w:t>ak</w:t>
      </w:r>
      <w:proofErr w:type="gramEnd"/>
      <w:r>
        <w:rPr>
          <w:sz w:val="20"/>
          <w:szCs w:val="20"/>
          <w:lang w:eastAsia="sk-SK"/>
        </w:rPr>
        <w:t xml:space="preserve"> je k dispozícii). </w:t>
      </w:r>
      <w:proofErr w:type="gramStart"/>
      <w:r>
        <w:rPr>
          <w:sz w:val="20"/>
          <w:szCs w:val="20"/>
          <w:lang w:eastAsia="sk-SK"/>
        </w:rPr>
        <w:t>Pri nedatovaných dokumentoch uveďte dátum prístupu.</w:t>
      </w:r>
      <w:proofErr w:type="gramEnd"/>
      <w:r>
        <w:rPr>
          <w:sz w:val="20"/>
          <w:szCs w:val="20"/>
          <w:lang w:eastAsia="sk-SK"/>
        </w:rPr>
        <w:t xml:space="preserve"> </w:t>
      </w:r>
    </w:p>
    <w:p w:rsidR="00A62A99" w:rsidRPr="00B94537" w:rsidRDefault="00A62A99" w:rsidP="00A62A99">
      <w:pPr>
        <w:rPr>
          <w:sz w:val="20"/>
          <w:szCs w:val="20"/>
          <w:lang w:eastAsia="sk-SK"/>
        </w:rPr>
      </w:pPr>
    </w:p>
    <w:p w:rsidR="00C3302B" w:rsidRPr="00B94537" w:rsidRDefault="00A62A99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 xml:space="preserve">Záznam </w:t>
      </w:r>
      <w:proofErr w:type="gramStart"/>
      <w:r>
        <w:rPr>
          <w:b/>
          <w:bCs/>
          <w:sz w:val="20"/>
          <w:szCs w:val="20"/>
          <w:lang w:eastAsia="sk-SK"/>
        </w:rPr>
        <w:t>na</w:t>
      </w:r>
      <w:proofErr w:type="gramEnd"/>
      <w:r>
        <w:rPr>
          <w:b/>
          <w:bCs/>
          <w:sz w:val="20"/>
          <w:szCs w:val="20"/>
          <w:lang w:eastAsia="sk-SK"/>
        </w:rPr>
        <w:t xml:space="preserve"> blogu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Arrington, M. (2008, August 5). The viral video guy gets $1 million in funding. Message posted to http://www.techcrunch.com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Pr="00B94537" w:rsidRDefault="00A62A99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Profesionálne webové stránky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National Renewable Energy Laboratory.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proofErr w:type="gramStart"/>
      <w:r w:rsidRPr="00B94537">
        <w:rPr>
          <w:sz w:val="20"/>
          <w:szCs w:val="20"/>
          <w:lang w:eastAsia="sk-SK"/>
        </w:rPr>
        <w:t xml:space="preserve">(2008). </w:t>
      </w:r>
      <w:r w:rsidRPr="00B94537">
        <w:rPr>
          <w:i/>
          <w:iCs/>
          <w:sz w:val="20"/>
          <w:szCs w:val="20"/>
          <w:lang w:eastAsia="sk-SK"/>
        </w:rPr>
        <w:t>Biofuels</w:t>
      </w:r>
      <w:r w:rsidR="00A62A99">
        <w:rPr>
          <w:sz w:val="20"/>
          <w:szCs w:val="20"/>
          <w:lang w:eastAsia="sk-SK"/>
        </w:rPr>
        <w:t>.</w:t>
      </w:r>
      <w:proofErr w:type="gramEnd"/>
      <w:r w:rsidR="00A62A99">
        <w:rPr>
          <w:sz w:val="20"/>
          <w:szCs w:val="20"/>
          <w:lang w:eastAsia="sk-SK"/>
        </w:rPr>
        <w:t xml:space="preserve"> Dátum prístupu</w:t>
      </w:r>
      <w:r w:rsidR="00195A16">
        <w:rPr>
          <w:sz w:val="20"/>
          <w:szCs w:val="20"/>
          <w:lang w:eastAsia="sk-SK"/>
        </w:rPr>
        <w:t xml:space="preserve"> May 6, 2008, </w:t>
      </w:r>
      <w:proofErr w:type="gramStart"/>
      <w:r w:rsidR="00195A16">
        <w:rPr>
          <w:sz w:val="20"/>
          <w:szCs w:val="20"/>
          <w:lang w:eastAsia="sk-SK"/>
        </w:rPr>
        <w:t>na</w:t>
      </w:r>
      <w:proofErr w:type="gramEnd"/>
      <w:r w:rsidRPr="00B94537">
        <w:rPr>
          <w:sz w:val="20"/>
          <w:szCs w:val="20"/>
          <w:lang w:eastAsia="sk-SK"/>
        </w:rPr>
        <w:t xml:space="preserve"> http://www.nrel.gov/learning/re_biofuels.html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> </w:t>
      </w:r>
    </w:p>
    <w:p w:rsidR="00C3302B" w:rsidRDefault="00C3302B" w:rsidP="00C3302B">
      <w:pPr>
        <w:rPr>
          <w:b/>
          <w:bCs/>
          <w:sz w:val="20"/>
          <w:szCs w:val="20"/>
          <w:lang w:eastAsia="sk-SK"/>
        </w:rPr>
      </w:pPr>
    </w:p>
    <w:p w:rsidR="00C3302B" w:rsidRPr="00B94537" w:rsidRDefault="00CA0CC7" w:rsidP="00C3302B">
      <w:pPr>
        <w:rPr>
          <w:sz w:val="20"/>
          <w:szCs w:val="20"/>
          <w:lang w:eastAsia="sk-SK"/>
        </w:rPr>
      </w:pPr>
      <w:r>
        <w:rPr>
          <w:b/>
          <w:bCs/>
          <w:sz w:val="20"/>
          <w:szCs w:val="20"/>
          <w:lang w:eastAsia="sk-SK"/>
        </w:rPr>
        <w:t>Údaje (dáta) z databázy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r w:rsidRPr="00B94537">
        <w:rPr>
          <w:sz w:val="20"/>
          <w:szCs w:val="20"/>
          <w:lang w:eastAsia="sk-SK"/>
        </w:rPr>
        <w:t xml:space="preserve">Bloomberg L.P. (2008). </w:t>
      </w:r>
      <w:r w:rsidRPr="00B94537">
        <w:rPr>
          <w:i/>
          <w:iCs/>
          <w:sz w:val="20"/>
          <w:szCs w:val="20"/>
          <w:lang w:eastAsia="sk-SK"/>
        </w:rPr>
        <w:t>Return on capital for Hewitt Packard 12/31/90 to 09/30/08</w:t>
      </w:r>
      <w:r w:rsidR="00195A16">
        <w:rPr>
          <w:sz w:val="20"/>
          <w:szCs w:val="20"/>
          <w:lang w:eastAsia="sk-SK"/>
        </w:rPr>
        <w:t xml:space="preserve">. Dátum prístupu Dec. 3, 2008, </w:t>
      </w:r>
      <w:proofErr w:type="gramStart"/>
      <w:r w:rsidR="00195A16">
        <w:rPr>
          <w:sz w:val="20"/>
          <w:szCs w:val="20"/>
          <w:lang w:eastAsia="sk-SK"/>
        </w:rPr>
        <w:t>na</w:t>
      </w:r>
      <w:proofErr w:type="gramEnd"/>
      <w:r w:rsidR="00195A16">
        <w:rPr>
          <w:sz w:val="20"/>
          <w:szCs w:val="20"/>
          <w:lang w:eastAsia="sk-SK"/>
        </w:rPr>
        <w:t xml:space="preserve"> Bloomberg databáze</w:t>
      </w:r>
      <w:r w:rsidRPr="00B94537">
        <w:rPr>
          <w:sz w:val="20"/>
          <w:szCs w:val="20"/>
          <w:lang w:eastAsia="sk-SK"/>
        </w:rPr>
        <w:t>.</w:t>
      </w:r>
    </w:p>
    <w:p w:rsidR="00C3302B" w:rsidRPr="00B94537" w:rsidRDefault="00C3302B" w:rsidP="00C3302B">
      <w:pPr>
        <w:rPr>
          <w:sz w:val="20"/>
          <w:szCs w:val="20"/>
          <w:lang w:eastAsia="sk-SK"/>
        </w:rPr>
      </w:pPr>
      <w:proofErr w:type="gramStart"/>
      <w:r w:rsidRPr="00B94537">
        <w:rPr>
          <w:sz w:val="20"/>
          <w:szCs w:val="20"/>
          <w:lang w:eastAsia="sk-SK"/>
        </w:rPr>
        <w:t>Central Statistics Office of the Republic of Botswana.</w:t>
      </w:r>
      <w:proofErr w:type="gramEnd"/>
      <w:r w:rsidRPr="00B94537">
        <w:rPr>
          <w:sz w:val="20"/>
          <w:szCs w:val="20"/>
          <w:lang w:eastAsia="sk-SK"/>
        </w:rPr>
        <w:t xml:space="preserve"> </w:t>
      </w:r>
      <w:proofErr w:type="gramStart"/>
      <w:r w:rsidRPr="00B94537">
        <w:rPr>
          <w:sz w:val="20"/>
          <w:szCs w:val="20"/>
          <w:lang w:eastAsia="sk-SK"/>
        </w:rPr>
        <w:t xml:space="preserve">(2008). </w:t>
      </w:r>
      <w:r w:rsidRPr="00B94537">
        <w:rPr>
          <w:i/>
          <w:iCs/>
          <w:sz w:val="20"/>
          <w:szCs w:val="20"/>
          <w:lang w:eastAsia="sk-SK"/>
        </w:rPr>
        <w:t>Gross domestic product per capita 06/01/1994 to 06/01/2008</w:t>
      </w:r>
      <w:r w:rsidR="00CA0CC7">
        <w:rPr>
          <w:sz w:val="20"/>
          <w:szCs w:val="20"/>
          <w:lang w:eastAsia="sk-SK"/>
        </w:rPr>
        <w:t xml:space="preserve"> [statistics].</w:t>
      </w:r>
      <w:proofErr w:type="gramEnd"/>
      <w:r w:rsidR="00CA0CC7">
        <w:rPr>
          <w:sz w:val="20"/>
          <w:szCs w:val="20"/>
          <w:lang w:eastAsia="sk-SK"/>
        </w:rPr>
        <w:t xml:space="preserve"> Dostupné </w:t>
      </w:r>
      <w:proofErr w:type="gramStart"/>
      <w:r w:rsidR="00CA0CC7">
        <w:rPr>
          <w:sz w:val="20"/>
          <w:szCs w:val="20"/>
          <w:lang w:eastAsia="sk-SK"/>
        </w:rPr>
        <w:t>na</w:t>
      </w:r>
      <w:proofErr w:type="gramEnd"/>
      <w:r w:rsidR="00195A16">
        <w:rPr>
          <w:sz w:val="20"/>
          <w:szCs w:val="20"/>
          <w:lang w:eastAsia="sk-SK"/>
        </w:rPr>
        <w:t xml:space="preserve"> CEIC Data databáze</w:t>
      </w:r>
      <w:r w:rsidRPr="00B94537">
        <w:rPr>
          <w:sz w:val="20"/>
          <w:szCs w:val="20"/>
          <w:lang w:eastAsia="sk-SK"/>
        </w:rPr>
        <w:t>.</w:t>
      </w:r>
    </w:p>
    <w:p w:rsidR="001720F9" w:rsidRPr="00C3302B" w:rsidRDefault="001720F9" w:rsidP="00632ACE">
      <w:pPr>
        <w:rPr>
          <w:b/>
          <w:i/>
          <w:szCs w:val="24"/>
          <w:lang w:val="en-GB"/>
        </w:rPr>
      </w:pPr>
    </w:p>
    <w:p w:rsidR="00632ACE" w:rsidRPr="00C3302B" w:rsidRDefault="00160C54" w:rsidP="00632ACE">
      <w:pPr>
        <w:rPr>
          <w:b/>
          <w:i/>
          <w:szCs w:val="24"/>
          <w:lang w:val="en-GB"/>
        </w:rPr>
      </w:pPr>
      <w:r>
        <w:rPr>
          <w:b/>
          <w:i/>
          <w:szCs w:val="24"/>
          <w:lang w:val="en-GB"/>
        </w:rPr>
        <w:t>Prílohy</w:t>
      </w:r>
    </w:p>
    <w:p w:rsidR="00B76F5C" w:rsidRPr="00C3302B" w:rsidRDefault="00160C54" w:rsidP="001720F9">
      <w:pPr>
        <w:rPr>
          <w:i/>
          <w:szCs w:val="24"/>
          <w:lang w:val="en-GB"/>
        </w:rPr>
      </w:pPr>
      <w:proofErr w:type="gramStart"/>
      <w:r>
        <w:rPr>
          <w:szCs w:val="24"/>
          <w:lang w:val="en-GB"/>
        </w:rPr>
        <w:t>Ak</w:t>
      </w:r>
      <w:proofErr w:type="gramEnd"/>
      <w:r>
        <w:rPr>
          <w:szCs w:val="24"/>
          <w:lang w:val="en-GB"/>
        </w:rPr>
        <w:t xml:space="preserve"> príspevok nejaké obsahuje, zoznam príloh by mal nasledovať hneď po zozname literatúry, bez číslovania a nie na novej strane.</w:t>
      </w:r>
    </w:p>
    <w:p w:rsidR="001F7C42" w:rsidRPr="00C3302B" w:rsidRDefault="001F7C42" w:rsidP="003D0AB4">
      <w:pPr>
        <w:rPr>
          <w:b/>
          <w:szCs w:val="24"/>
          <w:lang w:val="en-GB"/>
        </w:rPr>
      </w:pPr>
    </w:p>
    <w:p w:rsidR="003D0AB4" w:rsidRPr="00C3302B" w:rsidRDefault="00EA3D51" w:rsidP="001209C7">
      <w:pPr>
        <w:spacing w:after="200" w:line="276" w:lineRule="auto"/>
        <w:jc w:val="left"/>
        <w:rPr>
          <w:b/>
          <w:szCs w:val="24"/>
          <w:lang w:val="en-GB"/>
        </w:rPr>
      </w:pPr>
      <w:r w:rsidRPr="00C3302B">
        <w:rPr>
          <w:b/>
          <w:szCs w:val="24"/>
          <w:lang w:val="en-GB"/>
        </w:rPr>
        <w:br w:type="page"/>
      </w:r>
      <w:r w:rsidR="00160C54">
        <w:rPr>
          <w:b/>
          <w:szCs w:val="24"/>
          <w:lang w:val="en-GB"/>
        </w:rPr>
        <w:lastRenderedPageBreak/>
        <w:t>Pokyny pre format príspevku</w:t>
      </w:r>
    </w:p>
    <w:p w:rsidR="00B76F5C" w:rsidRPr="00C3302B" w:rsidRDefault="003D0AB4" w:rsidP="00EA3D51">
      <w:pPr>
        <w:spacing w:after="120"/>
        <w:rPr>
          <w:szCs w:val="24"/>
          <w:lang w:val="en-GB"/>
        </w:rPr>
      </w:pPr>
      <w:r w:rsidRPr="00C3302B">
        <w:rPr>
          <w:szCs w:val="24"/>
          <w:lang w:val="en-GB"/>
        </w:rPr>
        <w:t>Tab</w:t>
      </w:r>
      <w:r w:rsidR="00160C54">
        <w:rPr>
          <w:szCs w:val="24"/>
          <w:lang w:val="en-GB"/>
        </w:rPr>
        <w:t xml:space="preserve">uľky, </w:t>
      </w:r>
      <w:proofErr w:type="gramStart"/>
      <w:r w:rsidR="00160C54">
        <w:rPr>
          <w:szCs w:val="24"/>
          <w:lang w:val="en-GB"/>
        </w:rPr>
        <w:t>grafy  a</w:t>
      </w:r>
      <w:proofErr w:type="gramEnd"/>
      <w:r w:rsidR="00160C54">
        <w:rPr>
          <w:szCs w:val="24"/>
          <w:lang w:val="en-GB"/>
        </w:rPr>
        <w:t xml:space="preserve"> obrázky by mali byť očíslované, a odkazy na ne sa musia nachádzať v texte. </w:t>
      </w:r>
      <w:proofErr w:type="gramStart"/>
      <w:r w:rsidR="00160C54">
        <w:rPr>
          <w:szCs w:val="24"/>
          <w:lang w:val="en-GB"/>
        </w:rPr>
        <w:t>Prijateľné označenie pre tabuľky je Tabuľka 1 a Graf (Obrázok) 1.</w:t>
      </w:r>
      <w:proofErr w:type="gramEnd"/>
      <w:r w:rsidR="00160C54">
        <w:rPr>
          <w:szCs w:val="24"/>
          <w:lang w:val="en-GB"/>
        </w:rPr>
        <w:t xml:space="preserve"> Názov tabuľky/grafu je umiestnený </w:t>
      </w:r>
      <w:proofErr w:type="gramStart"/>
      <w:r w:rsidR="00160C54">
        <w:rPr>
          <w:szCs w:val="24"/>
          <w:lang w:val="en-GB"/>
        </w:rPr>
        <w:t>nad</w:t>
      </w:r>
      <w:proofErr w:type="gramEnd"/>
      <w:r w:rsidR="00160C54">
        <w:rPr>
          <w:szCs w:val="24"/>
          <w:lang w:val="en-GB"/>
        </w:rPr>
        <w:t xml:space="preserve"> tabuľkou/grafom a zarovnaný doľava. Zdroj je uvedený pod tabuľkou a taktiež zarovnaný doľava. Text by mal byť zložený tak, že nie je väčší počet tabuliek/grafov </w:t>
      </w:r>
      <w:proofErr w:type="gramStart"/>
      <w:r w:rsidR="00160C54">
        <w:rPr>
          <w:szCs w:val="24"/>
          <w:lang w:val="en-GB"/>
        </w:rPr>
        <w:t>na</w:t>
      </w:r>
      <w:proofErr w:type="gramEnd"/>
      <w:r w:rsidR="00160C54">
        <w:rPr>
          <w:szCs w:val="24"/>
          <w:lang w:val="en-GB"/>
        </w:rPr>
        <w:t xml:space="preserve"> jednej strane. Tabuľky/grafy, ktoré sú orientované </w:t>
      </w:r>
      <w:proofErr w:type="gramStart"/>
      <w:r w:rsidR="00160C54">
        <w:rPr>
          <w:szCs w:val="24"/>
          <w:lang w:val="en-GB"/>
        </w:rPr>
        <w:t>na</w:t>
      </w:r>
      <w:proofErr w:type="gramEnd"/>
      <w:r w:rsidR="00160C54">
        <w:rPr>
          <w:szCs w:val="24"/>
          <w:lang w:val="en-GB"/>
        </w:rPr>
        <w:t xml:space="preserve"> šírku strany, nie sú prijateľné. </w:t>
      </w:r>
    </w:p>
    <w:p w:rsidR="00880564" w:rsidRPr="00880564" w:rsidRDefault="00880564" w:rsidP="00880564">
      <w:pPr>
        <w:spacing w:after="120"/>
        <w:rPr>
          <w:szCs w:val="24"/>
          <w:lang w:val="en-GB"/>
        </w:rPr>
      </w:pPr>
      <w:r w:rsidRPr="00880564">
        <w:rPr>
          <w:szCs w:val="24"/>
          <w:lang w:val="en-GB"/>
        </w:rPr>
        <w:t>Tabuľky b</w:t>
      </w:r>
      <w:r>
        <w:rPr>
          <w:szCs w:val="24"/>
          <w:lang w:val="en-GB"/>
        </w:rPr>
        <w:t xml:space="preserve">y </w:t>
      </w:r>
      <w:proofErr w:type="gramStart"/>
      <w:r>
        <w:rPr>
          <w:szCs w:val="24"/>
          <w:lang w:val="en-GB"/>
        </w:rPr>
        <w:t>mali</w:t>
      </w:r>
      <w:proofErr w:type="gramEnd"/>
      <w:r>
        <w:rPr>
          <w:szCs w:val="24"/>
          <w:lang w:val="en-GB"/>
        </w:rPr>
        <w:t xml:space="preserve"> byť riadne očíslované, zarovnané na stred</w:t>
      </w:r>
      <w:r w:rsidRPr="00880564">
        <w:rPr>
          <w:szCs w:val="24"/>
          <w:lang w:val="en-GB"/>
        </w:rPr>
        <w:t xml:space="preserve"> a </w:t>
      </w:r>
      <w:r>
        <w:rPr>
          <w:szCs w:val="24"/>
          <w:lang w:val="en-GB"/>
        </w:rPr>
        <w:t>ich názvy by mali byť umiestnené nad ni</w:t>
      </w:r>
      <w:r w:rsidRPr="00880564">
        <w:rPr>
          <w:szCs w:val="24"/>
          <w:lang w:val="en-GB"/>
        </w:rPr>
        <w:t>m</w:t>
      </w:r>
      <w:r>
        <w:rPr>
          <w:szCs w:val="24"/>
          <w:lang w:val="en-GB"/>
        </w:rPr>
        <w:t>i</w:t>
      </w:r>
      <w:r w:rsidRPr="00880564">
        <w:rPr>
          <w:szCs w:val="24"/>
          <w:lang w:val="en-GB"/>
        </w:rPr>
        <w:t>. V</w:t>
      </w:r>
      <w:r>
        <w:rPr>
          <w:szCs w:val="24"/>
          <w:lang w:val="en-GB"/>
        </w:rPr>
        <w:t xml:space="preserve">eľkosť písma </w:t>
      </w:r>
      <w:r w:rsidRPr="00880564">
        <w:rPr>
          <w:szCs w:val="24"/>
          <w:lang w:val="en-GB"/>
        </w:rPr>
        <w:t xml:space="preserve">v tabuľkách je Times New Roman, 10pt, </w:t>
      </w:r>
      <w:r>
        <w:rPr>
          <w:szCs w:val="24"/>
          <w:lang w:val="en-GB"/>
        </w:rPr>
        <w:t xml:space="preserve">zarovnané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stred. Grafy/obrázky sú v príspevku taktiež zarovnané </w:t>
      </w:r>
      <w:proofErr w:type="gramStart"/>
      <w:r>
        <w:rPr>
          <w:szCs w:val="24"/>
          <w:lang w:val="en-GB"/>
        </w:rPr>
        <w:t>na</w:t>
      </w:r>
      <w:proofErr w:type="gramEnd"/>
      <w:r>
        <w:rPr>
          <w:szCs w:val="24"/>
          <w:lang w:val="en-GB"/>
        </w:rPr>
        <w:t xml:space="preserve"> stred. </w:t>
      </w:r>
      <w:proofErr w:type="gramStart"/>
      <w:r>
        <w:rPr>
          <w:szCs w:val="24"/>
          <w:lang w:val="en-GB"/>
        </w:rPr>
        <w:t>Všetky grafy/obrázky</w:t>
      </w:r>
      <w:r w:rsidRPr="00880564">
        <w:rPr>
          <w:szCs w:val="24"/>
          <w:lang w:val="en-GB"/>
        </w:rPr>
        <w:t xml:space="preserve"> budú spracované ako </w:t>
      </w:r>
      <w:r w:rsidRPr="00880564">
        <w:rPr>
          <w:i/>
          <w:szCs w:val="24"/>
          <w:lang w:val="en-GB"/>
        </w:rPr>
        <w:t>obrázky</w:t>
      </w:r>
      <w:r w:rsidRPr="00880564">
        <w:rPr>
          <w:szCs w:val="24"/>
          <w:lang w:val="en-GB"/>
        </w:rPr>
        <w:t>.</w:t>
      </w:r>
      <w:proofErr w:type="gramEnd"/>
      <w:r w:rsidRPr="00880564">
        <w:rPr>
          <w:szCs w:val="24"/>
          <w:lang w:val="en-GB"/>
        </w:rPr>
        <w:t xml:space="preserve"> </w:t>
      </w:r>
      <w:proofErr w:type="gramStart"/>
      <w:r>
        <w:rPr>
          <w:szCs w:val="24"/>
          <w:lang w:val="en-GB"/>
        </w:rPr>
        <w:t xml:space="preserve">Ich rozlíšenie </w:t>
      </w:r>
      <w:r w:rsidRPr="00880564">
        <w:rPr>
          <w:szCs w:val="24"/>
          <w:lang w:val="en-GB"/>
        </w:rPr>
        <w:t xml:space="preserve">by </w:t>
      </w:r>
      <w:r>
        <w:rPr>
          <w:szCs w:val="24"/>
          <w:lang w:val="en-GB"/>
        </w:rPr>
        <w:t xml:space="preserve">teda </w:t>
      </w:r>
      <w:r w:rsidRPr="00880564">
        <w:rPr>
          <w:szCs w:val="24"/>
          <w:lang w:val="en-GB"/>
        </w:rPr>
        <w:t>mal</w:t>
      </w:r>
      <w:r>
        <w:rPr>
          <w:szCs w:val="24"/>
          <w:lang w:val="en-GB"/>
        </w:rPr>
        <w:t>o</w:t>
      </w:r>
      <w:r w:rsidRPr="00880564">
        <w:rPr>
          <w:szCs w:val="24"/>
          <w:lang w:val="en-GB"/>
        </w:rPr>
        <w:t xml:space="preserve"> byť minimálne 300 dpi.</w:t>
      </w:r>
      <w:proofErr w:type="gramEnd"/>
      <w:r w:rsidRPr="00880564">
        <w:rPr>
          <w:szCs w:val="24"/>
          <w:lang w:val="en-GB"/>
        </w:rPr>
        <w:t xml:space="preserve"> </w:t>
      </w:r>
    </w:p>
    <w:p w:rsidR="007F77A9" w:rsidRPr="00C3302B" w:rsidRDefault="00880564" w:rsidP="00880564">
      <w:pPr>
        <w:spacing w:after="120"/>
        <w:rPr>
          <w:szCs w:val="24"/>
          <w:lang w:val="en-GB"/>
        </w:rPr>
      </w:pPr>
      <w:r w:rsidRPr="00880564">
        <w:rPr>
          <w:szCs w:val="24"/>
          <w:lang w:val="en-GB"/>
        </w:rPr>
        <w:t xml:space="preserve">Papier </w:t>
      </w:r>
      <w:proofErr w:type="gramStart"/>
      <w:r w:rsidRPr="00880564">
        <w:rPr>
          <w:szCs w:val="24"/>
          <w:lang w:val="en-GB"/>
        </w:rPr>
        <w:t>sa</w:t>
      </w:r>
      <w:proofErr w:type="gramEnd"/>
      <w:r w:rsidRPr="00880564">
        <w:rPr>
          <w:szCs w:val="24"/>
          <w:lang w:val="en-GB"/>
        </w:rPr>
        <w:t xml:space="preserve"> tlačí iba v </w:t>
      </w:r>
      <w:r w:rsidRPr="00880564">
        <w:rPr>
          <w:i/>
          <w:szCs w:val="24"/>
          <w:lang w:val="en-GB"/>
        </w:rPr>
        <w:t>čiernej-bielej farbe</w:t>
      </w:r>
      <w:r w:rsidRPr="00880564">
        <w:rPr>
          <w:szCs w:val="24"/>
          <w:lang w:val="en-GB"/>
        </w:rPr>
        <w:t>.</w:t>
      </w:r>
    </w:p>
    <w:p w:rsidR="001F7C42" w:rsidRPr="00C3302B" w:rsidRDefault="001F7C42" w:rsidP="003D0AB4">
      <w:pPr>
        <w:ind w:left="851" w:hanging="851"/>
        <w:jc w:val="left"/>
        <w:rPr>
          <w:b/>
          <w:szCs w:val="24"/>
          <w:lang w:val="en-GB"/>
        </w:rPr>
      </w:pPr>
    </w:p>
    <w:p w:rsidR="003D0AB4" w:rsidRPr="00C3302B" w:rsidRDefault="00880564" w:rsidP="001720F9">
      <w:pPr>
        <w:spacing w:after="120"/>
        <w:ind w:left="851" w:hanging="851"/>
        <w:jc w:val="left"/>
        <w:rPr>
          <w:b/>
          <w:szCs w:val="24"/>
          <w:lang w:val="en-GB"/>
        </w:rPr>
      </w:pPr>
      <w:r>
        <w:rPr>
          <w:b/>
          <w:szCs w:val="24"/>
          <w:lang w:val="en-GB"/>
        </w:rPr>
        <w:t>Tabuľka</w:t>
      </w:r>
      <w:r w:rsidR="003D0AB4" w:rsidRPr="00C3302B">
        <w:rPr>
          <w:b/>
          <w:szCs w:val="24"/>
          <w:lang w:val="en-GB"/>
        </w:rPr>
        <w:t xml:space="preserve"> 1:</w:t>
      </w:r>
      <w:r w:rsidR="003D0AB4" w:rsidRPr="00C3302B">
        <w:rPr>
          <w:szCs w:val="24"/>
          <w:lang w:val="en-GB"/>
        </w:rPr>
        <w:t xml:space="preserve"> </w:t>
      </w:r>
      <w:r>
        <w:rPr>
          <w:b/>
          <w:szCs w:val="24"/>
          <w:lang w:val="en-GB"/>
        </w:rPr>
        <w:t>Názov tabuľky</w:t>
      </w:r>
      <w:r w:rsidR="003D0AB4" w:rsidRPr="00C3302B">
        <w:rPr>
          <w:b/>
          <w:szCs w:val="24"/>
          <w:lang w:val="en-GB"/>
        </w:rPr>
        <w:t xml:space="preserve"> (Times New Roman,</w:t>
      </w:r>
      <w:r>
        <w:rPr>
          <w:b/>
          <w:szCs w:val="24"/>
          <w:lang w:val="en-GB"/>
        </w:rPr>
        <w:t xml:space="preserve"> veľkosť 11pt, tučné</w:t>
      </w:r>
      <w:r w:rsidR="003D0AB4" w:rsidRPr="00C3302B">
        <w:rPr>
          <w:b/>
          <w:szCs w:val="24"/>
          <w:lang w:val="en-GB"/>
        </w:rPr>
        <w:t xml:space="preserve">, </w:t>
      </w:r>
      <w:r>
        <w:rPr>
          <w:b/>
          <w:szCs w:val="24"/>
          <w:lang w:val="en-GB"/>
        </w:rPr>
        <w:t>zarovnané vľavo</w:t>
      </w:r>
      <w:r w:rsidR="003D0AB4" w:rsidRPr="00C3302B">
        <w:rPr>
          <w:b/>
          <w:szCs w:val="24"/>
          <w:lang w:val="en-GB"/>
        </w:rPr>
        <w:t>)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37"/>
        <w:gridCol w:w="934"/>
        <w:gridCol w:w="934"/>
        <w:gridCol w:w="934"/>
        <w:gridCol w:w="935"/>
      </w:tblGrid>
      <w:tr w:rsidR="00B76F5C" w:rsidRPr="00C3302B" w:rsidTr="00C3302B">
        <w:tc>
          <w:tcPr>
            <w:tcW w:w="1101" w:type="dxa"/>
            <w:tcBorders>
              <w:top w:val="single" w:sz="12" w:space="0" w:color="auto"/>
              <w:bottom w:val="single" w:sz="12" w:space="0" w:color="auto"/>
            </w:tcBorders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</w:p>
        </w:tc>
        <w:tc>
          <w:tcPr>
            <w:tcW w:w="934" w:type="dxa"/>
            <w:tcBorders>
              <w:top w:val="single" w:sz="12" w:space="0" w:color="auto"/>
              <w:bottom w:val="single" w:sz="12" w:space="0" w:color="auto"/>
            </w:tcBorders>
          </w:tcPr>
          <w:p w:rsidR="00B76F5C" w:rsidRPr="00C3302B" w:rsidRDefault="00C3302B" w:rsidP="00467AF4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2011</w:t>
            </w:r>
          </w:p>
        </w:tc>
        <w:tc>
          <w:tcPr>
            <w:tcW w:w="934" w:type="dxa"/>
            <w:tcBorders>
              <w:top w:val="single" w:sz="12" w:space="0" w:color="auto"/>
              <w:bottom w:val="single" w:sz="12" w:space="0" w:color="auto"/>
            </w:tcBorders>
          </w:tcPr>
          <w:p w:rsidR="00B76F5C" w:rsidRPr="00C3302B" w:rsidRDefault="00C3302B" w:rsidP="00467AF4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2012</w:t>
            </w:r>
          </w:p>
        </w:tc>
        <w:tc>
          <w:tcPr>
            <w:tcW w:w="934" w:type="dxa"/>
            <w:tcBorders>
              <w:top w:val="single" w:sz="12" w:space="0" w:color="auto"/>
              <w:bottom w:val="single" w:sz="12" w:space="0" w:color="auto"/>
            </w:tcBorders>
          </w:tcPr>
          <w:p w:rsidR="00B76F5C" w:rsidRPr="00C3302B" w:rsidRDefault="00B76F5C" w:rsidP="00C3302B">
            <w:pPr>
              <w:jc w:val="center"/>
              <w:rPr>
                <w:b/>
                <w:szCs w:val="24"/>
                <w:lang w:val="en-GB"/>
              </w:rPr>
            </w:pPr>
            <w:r w:rsidRPr="00C3302B">
              <w:rPr>
                <w:b/>
                <w:szCs w:val="24"/>
                <w:lang w:val="en-GB"/>
              </w:rPr>
              <w:t>20</w:t>
            </w:r>
            <w:r w:rsidR="00C3302B">
              <w:rPr>
                <w:b/>
                <w:szCs w:val="24"/>
                <w:lang w:val="en-GB"/>
              </w:rPr>
              <w:t>13</w:t>
            </w:r>
          </w:p>
        </w:tc>
        <w:tc>
          <w:tcPr>
            <w:tcW w:w="935" w:type="dxa"/>
            <w:tcBorders>
              <w:top w:val="single" w:sz="12" w:space="0" w:color="auto"/>
              <w:bottom w:val="single" w:sz="12" w:space="0" w:color="auto"/>
            </w:tcBorders>
          </w:tcPr>
          <w:p w:rsidR="00B76F5C" w:rsidRPr="00C3302B" w:rsidRDefault="00B76F5C" w:rsidP="00C3302B">
            <w:pPr>
              <w:jc w:val="center"/>
              <w:rPr>
                <w:b/>
                <w:szCs w:val="24"/>
                <w:lang w:val="en-GB"/>
              </w:rPr>
            </w:pPr>
            <w:r w:rsidRPr="00C3302B">
              <w:rPr>
                <w:b/>
                <w:szCs w:val="24"/>
                <w:lang w:val="en-GB"/>
              </w:rPr>
              <w:t>20</w:t>
            </w:r>
            <w:r w:rsidR="00C3302B">
              <w:rPr>
                <w:b/>
                <w:szCs w:val="24"/>
                <w:lang w:val="en-GB"/>
              </w:rPr>
              <w:t>14</w:t>
            </w:r>
          </w:p>
        </w:tc>
      </w:tr>
      <w:tr w:rsidR="00B76F5C" w:rsidRPr="00C3302B" w:rsidTr="00C3302B">
        <w:tc>
          <w:tcPr>
            <w:tcW w:w="1101" w:type="dxa"/>
            <w:tcBorders>
              <w:top w:val="single" w:sz="12" w:space="0" w:color="auto"/>
            </w:tcBorders>
          </w:tcPr>
          <w:p w:rsidR="00B76F5C" w:rsidRPr="00C3302B" w:rsidRDefault="00C3302B" w:rsidP="00467AF4">
            <w:pPr>
              <w:jc w:val="left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Slovakia</w:t>
            </w: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14</w:t>
            </w: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56</w:t>
            </w:r>
          </w:p>
        </w:tc>
        <w:tc>
          <w:tcPr>
            <w:tcW w:w="934" w:type="dxa"/>
            <w:tcBorders>
              <w:top w:val="single" w:sz="12" w:space="0" w:color="auto"/>
            </w:tcBorders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89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41</w:t>
            </w:r>
          </w:p>
        </w:tc>
      </w:tr>
      <w:tr w:rsidR="00B76F5C" w:rsidRPr="00C3302B" w:rsidTr="00C3302B">
        <w:tc>
          <w:tcPr>
            <w:tcW w:w="1101" w:type="dxa"/>
          </w:tcPr>
          <w:p w:rsidR="00B76F5C" w:rsidRPr="00C3302B" w:rsidRDefault="00C3302B" w:rsidP="00467AF4">
            <w:pPr>
              <w:jc w:val="left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Poland</w:t>
            </w:r>
          </w:p>
        </w:tc>
        <w:tc>
          <w:tcPr>
            <w:tcW w:w="934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25</w:t>
            </w:r>
          </w:p>
        </w:tc>
        <w:tc>
          <w:tcPr>
            <w:tcW w:w="934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78</w:t>
            </w:r>
          </w:p>
        </w:tc>
        <w:tc>
          <w:tcPr>
            <w:tcW w:w="934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12</w:t>
            </w:r>
          </w:p>
        </w:tc>
        <w:tc>
          <w:tcPr>
            <w:tcW w:w="935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36</w:t>
            </w:r>
          </w:p>
        </w:tc>
      </w:tr>
      <w:tr w:rsidR="00B76F5C" w:rsidRPr="00C3302B" w:rsidTr="00C3302B">
        <w:tc>
          <w:tcPr>
            <w:tcW w:w="1101" w:type="dxa"/>
          </w:tcPr>
          <w:p w:rsidR="00B76F5C" w:rsidRPr="00C3302B" w:rsidRDefault="00C3302B" w:rsidP="00467AF4">
            <w:pPr>
              <w:jc w:val="left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Hungary</w:t>
            </w:r>
          </w:p>
        </w:tc>
        <w:tc>
          <w:tcPr>
            <w:tcW w:w="934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12</w:t>
            </w:r>
          </w:p>
        </w:tc>
        <w:tc>
          <w:tcPr>
            <w:tcW w:w="934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32</w:t>
            </w:r>
          </w:p>
        </w:tc>
        <w:tc>
          <w:tcPr>
            <w:tcW w:w="934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17</w:t>
            </w:r>
          </w:p>
        </w:tc>
        <w:tc>
          <w:tcPr>
            <w:tcW w:w="935" w:type="dxa"/>
          </w:tcPr>
          <w:p w:rsidR="00B76F5C" w:rsidRPr="00C3302B" w:rsidRDefault="00B76F5C" w:rsidP="00467AF4">
            <w:pPr>
              <w:jc w:val="center"/>
              <w:rPr>
                <w:szCs w:val="24"/>
                <w:lang w:val="en-GB"/>
              </w:rPr>
            </w:pPr>
            <w:r w:rsidRPr="00C3302B">
              <w:rPr>
                <w:szCs w:val="24"/>
                <w:lang w:val="en-GB"/>
              </w:rPr>
              <w:t>16</w:t>
            </w:r>
          </w:p>
        </w:tc>
      </w:tr>
    </w:tbl>
    <w:p w:rsidR="003D0AB4" w:rsidRPr="00C3302B" w:rsidRDefault="00880564" w:rsidP="003D0AB4">
      <w:pPr>
        <w:jc w:val="left"/>
        <w:rPr>
          <w:szCs w:val="24"/>
          <w:lang w:val="en-GB"/>
        </w:rPr>
      </w:pPr>
      <w:r>
        <w:rPr>
          <w:szCs w:val="24"/>
          <w:lang w:val="en-GB"/>
        </w:rPr>
        <w:t>Zdroj</w:t>
      </w:r>
      <w:r w:rsidR="003D0AB4" w:rsidRPr="00C3302B">
        <w:rPr>
          <w:szCs w:val="24"/>
          <w:lang w:val="en-GB"/>
        </w:rPr>
        <w:t>: p</w:t>
      </w:r>
      <w:r>
        <w:rPr>
          <w:szCs w:val="24"/>
          <w:lang w:val="en-GB"/>
        </w:rPr>
        <w:t>rosím uveďte zdroj - webstránka, príspevok, výpočet autora, atď. Times New Roman, veľkosť 10pt</w:t>
      </w:r>
      <w:proofErr w:type="gramStart"/>
      <w:r>
        <w:rPr>
          <w:szCs w:val="24"/>
          <w:lang w:val="en-GB"/>
        </w:rPr>
        <w:t>,  zarovnané</w:t>
      </w:r>
      <w:proofErr w:type="gramEnd"/>
      <w:r>
        <w:rPr>
          <w:szCs w:val="24"/>
          <w:lang w:val="en-GB"/>
        </w:rPr>
        <w:t xml:space="preserve"> vľavo</w:t>
      </w:r>
    </w:p>
    <w:p w:rsidR="003D0AB4" w:rsidRPr="00C3302B" w:rsidRDefault="003D0AB4" w:rsidP="003D0AB4">
      <w:pPr>
        <w:jc w:val="center"/>
        <w:rPr>
          <w:szCs w:val="24"/>
          <w:lang w:val="en-GB"/>
        </w:rPr>
      </w:pPr>
    </w:p>
    <w:p w:rsidR="00B76F5C" w:rsidRPr="00C3302B" w:rsidRDefault="00B76F5C" w:rsidP="002849B3">
      <w:pPr>
        <w:jc w:val="left"/>
        <w:rPr>
          <w:b/>
          <w:szCs w:val="24"/>
          <w:lang w:val="en-GB"/>
        </w:rPr>
      </w:pPr>
    </w:p>
    <w:p w:rsidR="003D0AB4" w:rsidRPr="00C3302B" w:rsidRDefault="00880564" w:rsidP="00AD5B7C">
      <w:pPr>
        <w:spacing w:after="120"/>
        <w:jc w:val="left"/>
        <w:rPr>
          <w:b/>
          <w:szCs w:val="24"/>
          <w:lang w:val="en-GB"/>
        </w:rPr>
      </w:pPr>
      <w:r>
        <w:rPr>
          <w:b/>
          <w:szCs w:val="24"/>
          <w:lang w:val="en-GB"/>
        </w:rPr>
        <w:t>Obrázok/graf</w:t>
      </w:r>
      <w:r w:rsidR="003D0AB4" w:rsidRPr="00C3302B">
        <w:rPr>
          <w:b/>
          <w:szCs w:val="24"/>
          <w:lang w:val="en-GB"/>
        </w:rPr>
        <w:t xml:space="preserve"> 1:</w:t>
      </w:r>
      <w:r w:rsidR="003D0AB4" w:rsidRPr="00C3302B">
        <w:rPr>
          <w:szCs w:val="24"/>
          <w:lang w:val="en-GB"/>
        </w:rPr>
        <w:t xml:space="preserve"> </w:t>
      </w:r>
      <w:r>
        <w:rPr>
          <w:b/>
          <w:szCs w:val="24"/>
          <w:lang w:val="en-GB"/>
        </w:rPr>
        <w:t>Názov obrázku/grafu</w:t>
      </w:r>
      <w:r w:rsidR="002849B3" w:rsidRPr="00C3302B">
        <w:rPr>
          <w:b/>
          <w:szCs w:val="24"/>
          <w:lang w:val="en-GB"/>
        </w:rPr>
        <w:t xml:space="preserve"> (Times New Roman, </w:t>
      </w:r>
      <w:r>
        <w:rPr>
          <w:b/>
          <w:szCs w:val="24"/>
          <w:lang w:val="en-GB"/>
        </w:rPr>
        <w:t>veľkosť 11pt, tučné</w:t>
      </w:r>
      <w:r w:rsidR="002849B3" w:rsidRPr="00C3302B">
        <w:rPr>
          <w:b/>
          <w:szCs w:val="24"/>
          <w:lang w:val="en-GB"/>
        </w:rPr>
        <w:t xml:space="preserve">, </w:t>
      </w:r>
      <w:r>
        <w:rPr>
          <w:b/>
          <w:szCs w:val="24"/>
          <w:lang w:val="en-GB"/>
        </w:rPr>
        <w:t>zarovnané vľavo</w:t>
      </w:r>
      <w:r w:rsidR="002849B3" w:rsidRPr="00C3302B">
        <w:rPr>
          <w:b/>
          <w:szCs w:val="24"/>
          <w:lang w:val="en-GB"/>
        </w:rPr>
        <w:t>)</w:t>
      </w:r>
    </w:p>
    <w:p w:rsidR="003D0AB4" w:rsidRPr="00C3302B" w:rsidRDefault="00237A97" w:rsidP="00C3302B">
      <w:pPr>
        <w:jc w:val="left"/>
        <w:rPr>
          <w:szCs w:val="24"/>
          <w:lang w:val="en-GB"/>
        </w:rPr>
      </w:pPr>
      <w:r>
        <w:rPr>
          <w:noProof/>
          <w:szCs w:val="24"/>
          <w:lang w:val="en-GB" w:eastAsia="en-GB" w:bidi="ar-SA"/>
        </w:rPr>
        <w:drawing>
          <wp:inline distT="0" distB="0" distL="0" distR="0">
            <wp:extent cx="5615940" cy="410591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10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564" w:rsidRPr="00C3302B" w:rsidRDefault="00880564" w:rsidP="00880564">
      <w:pPr>
        <w:jc w:val="left"/>
        <w:rPr>
          <w:szCs w:val="24"/>
          <w:lang w:val="en-GB"/>
        </w:rPr>
      </w:pPr>
      <w:r>
        <w:rPr>
          <w:szCs w:val="24"/>
          <w:lang w:val="en-GB"/>
        </w:rPr>
        <w:lastRenderedPageBreak/>
        <w:t>Zdroj</w:t>
      </w:r>
      <w:r w:rsidRPr="00C3302B">
        <w:rPr>
          <w:szCs w:val="24"/>
          <w:lang w:val="en-GB"/>
        </w:rPr>
        <w:t>: p</w:t>
      </w:r>
      <w:r>
        <w:rPr>
          <w:szCs w:val="24"/>
          <w:lang w:val="en-GB"/>
        </w:rPr>
        <w:t>rosím uveďte zdroj - webstránka, príspevok, výpočet autora, atď. Times New Roman, veľkosť 10pt</w:t>
      </w:r>
      <w:proofErr w:type="gramStart"/>
      <w:r>
        <w:rPr>
          <w:szCs w:val="24"/>
          <w:lang w:val="en-GB"/>
        </w:rPr>
        <w:t>,  zarovnané</w:t>
      </w:r>
      <w:proofErr w:type="gramEnd"/>
      <w:r>
        <w:rPr>
          <w:szCs w:val="24"/>
          <w:lang w:val="en-GB"/>
        </w:rPr>
        <w:t xml:space="preserve"> vľavo</w:t>
      </w:r>
    </w:p>
    <w:p w:rsidR="00880564" w:rsidRDefault="00880564" w:rsidP="00EA3D51">
      <w:pPr>
        <w:rPr>
          <w:b/>
          <w:szCs w:val="24"/>
          <w:lang w:val="en-GB"/>
        </w:rPr>
      </w:pPr>
    </w:p>
    <w:p w:rsidR="003D0AB4" w:rsidRPr="00C3302B" w:rsidRDefault="007A1DC3" w:rsidP="00EA3D51">
      <w:pPr>
        <w:rPr>
          <w:szCs w:val="24"/>
          <w:lang w:val="en-GB"/>
        </w:rPr>
      </w:pPr>
      <w:r w:rsidRPr="007A1DC3">
        <w:rPr>
          <w:b/>
          <w:szCs w:val="24"/>
          <w:lang w:val="en-GB"/>
        </w:rPr>
        <w:t>Rovnice a vzorce</w:t>
      </w:r>
      <w:r w:rsidRPr="007A1DC3">
        <w:rPr>
          <w:szCs w:val="24"/>
          <w:lang w:val="en-GB"/>
        </w:rPr>
        <w:t xml:space="preserve"> sa označujú číslami v okrúhlych zátvorkách a je odporúčané, aby </w:t>
      </w:r>
      <w:r>
        <w:rPr>
          <w:szCs w:val="24"/>
          <w:lang w:val="en-GB"/>
        </w:rPr>
        <w:t xml:space="preserve">boli spravené v editore </w:t>
      </w:r>
      <w:r w:rsidRPr="007A1DC3">
        <w:rPr>
          <w:szCs w:val="24"/>
          <w:lang w:val="en-GB"/>
        </w:rPr>
        <w:t>Microsoft Equat</w:t>
      </w:r>
      <w:r>
        <w:rPr>
          <w:szCs w:val="24"/>
          <w:lang w:val="en-GB"/>
        </w:rPr>
        <w:t xml:space="preserve">ion Editor alebo v pomocou rozšírenia MathType </w:t>
      </w:r>
      <w:r w:rsidRPr="007A1DC3">
        <w:rPr>
          <w:szCs w:val="24"/>
          <w:lang w:val="en-GB"/>
        </w:rPr>
        <w:t xml:space="preserve"> pre rovnice v papieri (http://www.mathype.com).</w:t>
      </w:r>
    </w:p>
    <w:p w:rsidR="007F618C" w:rsidRPr="00C3302B" w:rsidRDefault="007F618C" w:rsidP="003D0AB4">
      <w:pPr>
        <w:ind w:firstLine="709"/>
        <w:rPr>
          <w:szCs w:val="24"/>
          <w:lang w:val="en-GB"/>
        </w:rPr>
      </w:pPr>
    </w:p>
    <w:p w:rsidR="003D0AB4" w:rsidRPr="00C3302B" w:rsidRDefault="003D0AB4" w:rsidP="001720F9">
      <w:pPr>
        <w:ind w:firstLine="709"/>
        <w:jc w:val="left"/>
        <w:rPr>
          <w:szCs w:val="24"/>
          <w:lang w:val="en-GB"/>
        </w:rPr>
      </w:pPr>
      <w:r w:rsidRPr="00C3302B">
        <w:rPr>
          <w:position w:val="-20"/>
          <w:szCs w:val="24"/>
          <w:lang w:val="en-GB"/>
        </w:rPr>
        <w:object w:dxaOrig="121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21.75pt" o:ole="" fillcolor="window">
            <v:imagedata r:id="rId10" o:title=""/>
          </v:shape>
          <o:OLEObject Type="Embed" ProgID="Equation.3" ShapeID="_x0000_i1025" DrawAspect="Content" ObjectID="_1517226363" r:id="rId11"/>
        </w:object>
      </w:r>
      <w:r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>(</w:t>
      </w:r>
      <w:r w:rsidRPr="00C3302B">
        <w:rPr>
          <w:snapToGrid w:val="0"/>
          <w:szCs w:val="24"/>
          <w:lang w:val="en-GB"/>
        </w:rPr>
        <w:t>1)</w:t>
      </w:r>
    </w:p>
    <w:p w:rsidR="003D0AB4" w:rsidRPr="00C3302B" w:rsidRDefault="003D0AB4" w:rsidP="003D0AB4">
      <w:pPr>
        <w:ind w:firstLine="709"/>
        <w:rPr>
          <w:szCs w:val="24"/>
          <w:lang w:val="en-GB"/>
        </w:rPr>
      </w:pPr>
      <w:r w:rsidRPr="00C3302B">
        <w:rPr>
          <w:position w:val="-30"/>
          <w:szCs w:val="24"/>
          <w:lang w:val="en-GB"/>
        </w:rPr>
        <w:object w:dxaOrig="2560" w:dyaOrig="700">
          <v:shape id="_x0000_i1026" type="#_x0000_t75" style="width:128.4pt;height:35.3pt" o:ole="" fillcolor="window">
            <v:imagedata r:id="rId12" o:title=""/>
          </v:shape>
          <o:OLEObject Type="Embed" ProgID="Equation.3" ShapeID="_x0000_i1026" DrawAspect="Content" ObjectID="_1517226364" r:id="rId13"/>
        </w:object>
      </w:r>
      <w:r w:rsidRPr="00C3302B">
        <w:rPr>
          <w:szCs w:val="24"/>
          <w:lang w:val="en-GB"/>
        </w:rPr>
        <w:t xml:space="preserve"> </w:t>
      </w:r>
      <w:r w:rsidRPr="00C3302B">
        <w:rPr>
          <w:szCs w:val="24"/>
          <w:lang w:val="en-GB"/>
        </w:rPr>
        <w:tab/>
      </w:r>
      <w:r w:rsidR="00632ACE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>(2)</w:t>
      </w:r>
    </w:p>
    <w:p w:rsidR="003D0AB4" w:rsidRPr="00C3302B" w:rsidRDefault="003D0AB4" w:rsidP="003D0AB4">
      <w:pPr>
        <w:ind w:firstLine="709"/>
        <w:rPr>
          <w:szCs w:val="24"/>
          <w:lang w:val="en-GB"/>
        </w:rPr>
      </w:pPr>
      <w:r w:rsidRPr="00C3302B">
        <w:rPr>
          <w:position w:val="-30"/>
          <w:szCs w:val="24"/>
          <w:lang w:val="en-GB"/>
        </w:rPr>
        <w:object w:dxaOrig="3100" w:dyaOrig="700">
          <v:shape id="_x0000_i1027" type="#_x0000_t75" style="width:155.55pt;height:35.3pt" o:ole="" fillcolor="window">
            <v:imagedata r:id="rId14" o:title=""/>
          </v:shape>
          <o:OLEObject Type="Embed" ProgID="Equation.3" ShapeID="_x0000_i1027" DrawAspect="Content" ObjectID="_1517226365" r:id="rId15"/>
        </w:object>
      </w:r>
      <w:r w:rsidRPr="00C3302B">
        <w:rPr>
          <w:szCs w:val="24"/>
          <w:lang w:val="en-GB"/>
        </w:rPr>
        <w:t xml:space="preserve"> </w:t>
      </w:r>
      <w:r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>(3)</w:t>
      </w:r>
    </w:p>
    <w:p w:rsidR="003D0AB4" w:rsidRPr="00C3302B" w:rsidRDefault="003D0AB4" w:rsidP="003D0AB4">
      <w:pPr>
        <w:ind w:firstLine="709"/>
        <w:rPr>
          <w:szCs w:val="24"/>
          <w:lang w:val="en-GB"/>
        </w:rPr>
      </w:pPr>
      <w:r w:rsidRPr="00C3302B">
        <w:rPr>
          <w:position w:val="-30"/>
          <w:szCs w:val="24"/>
          <w:lang w:val="en-GB"/>
        </w:rPr>
        <w:object w:dxaOrig="940" w:dyaOrig="700">
          <v:shape id="_x0000_i1028" type="#_x0000_t75" style="width:47.55pt;height:35.3pt" o:ole="" fillcolor="window">
            <v:imagedata r:id="rId16" o:title=""/>
          </v:shape>
          <o:OLEObject Type="Embed" ProgID="Equation.3" ShapeID="_x0000_i1028" DrawAspect="Content" ObjectID="_1517226366" r:id="rId17"/>
        </w:object>
      </w:r>
      <w:r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="001720F9" w:rsidRPr="00C3302B">
        <w:rPr>
          <w:szCs w:val="24"/>
          <w:lang w:val="en-GB"/>
        </w:rPr>
        <w:tab/>
      </w:r>
      <w:r w:rsidRPr="00C3302B">
        <w:rPr>
          <w:szCs w:val="24"/>
          <w:lang w:val="en-GB"/>
        </w:rPr>
        <w:t>(4)</w:t>
      </w:r>
    </w:p>
    <w:p w:rsidR="002849B3" w:rsidRPr="00C3302B" w:rsidRDefault="002849B3" w:rsidP="003D0AB4">
      <w:pPr>
        <w:ind w:firstLine="709"/>
        <w:rPr>
          <w:rFonts w:ascii="Symbol" w:hAnsi="Symbol"/>
          <w:snapToGrid w:val="0"/>
          <w:szCs w:val="24"/>
          <w:lang w:val="en-GB"/>
        </w:rPr>
      </w:pPr>
    </w:p>
    <w:p w:rsidR="003D0AB4" w:rsidRPr="00C3302B" w:rsidRDefault="003D0AB4" w:rsidP="003D0AB4">
      <w:pPr>
        <w:ind w:firstLine="709"/>
        <w:rPr>
          <w:snapToGrid w:val="0"/>
          <w:szCs w:val="24"/>
          <w:lang w:val="en-GB"/>
        </w:rPr>
      </w:pPr>
      <w:r w:rsidRPr="00C3302B">
        <w:rPr>
          <w:rFonts w:ascii="Symbol" w:hAnsi="Symbol"/>
          <w:snapToGrid w:val="0"/>
          <w:szCs w:val="24"/>
          <w:lang w:val="en-GB"/>
        </w:rPr>
        <w:t></w:t>
      </w:r>
      <w:r w:rsidRPr="00C3302B">
        <w:rPr>
          <w:i/>
          <w:snapToGrid w:val="0"/>
          <w:szCs w:val="24"/>
          <w:vertAlign w:val="subscript"/>
          <w:lang w:val="en-GB"/>
        </w:rPr>
        <w:t>j</w:t>
      </w:r>
      <w:r w:rsidRPr="00C3302B">
        <w:rPr>
          <w:snapToGrid w:val="0"/>
          <w:szCs w:val="24"/>
          <w:lang w:val="en-GB"/>
        </w:rPr>
        <w:t xml:space="preserve"> </w:t>
      </w:r>
      <w:r w:rsidRPr="00C3302B">
        <w:rPr>
          <w:rFonts w:ascii="Symbol" w:hAnsi="Symbol"/>
          <w:snapToGrid w:val="0"/>
          <w:szCs w:val="24"/>
          <w:lang w:val="en-GB"/>
        </w:rPr>
        <w:t></w:t>
      </w:r>
      <w:r w:rsidRPr="00C3302B">
        <w:rPr>
          <w:rFonts w:ascii="Symbol" w:hAnsi="Symbol"/>
          <w:snapToGrid w:val="0"/>
          <w:szCs w:val="24"/>
          <w:lang w:val="en-GB"/>
        </w:rPr>
        <w:t></w:t>
      </w:r>
      <w:r w:rsidRPr="00C3302B">
        <w:rPr>
          <w:rFonts w:ascii="Symbol" w:hAnsi="Symbol"/>
          <w:snapToGrid w:val="0"/>
          <w:szCs w:val="24"/>
          <w:lang w:val="en-GB"/>
        </w:rPr>
        <w:t></w:t>
      </w:r>
      <w:r w:rsidRPr="00C3302B">
        <w:rPr>
          <w:rFonts w:ascii="Symbol" w:hAnsi="Symbol"/>
          <w:snapToGrid w:val="0"/>
          <w:szCs w:val="24"/>
          <w:lang w:val="en-GB"/>
        </w:rPr>
        <w:t></w:t>
      </w:r>
      <w:r w:rsidRPr="00C3302B">
        <w:rPr>
          <w:rFonts w:ascii="Symbol" w:hAnsi="Symbol"/>
          <w:snapToGrid w:val="0"/>
          <w:szCs w:val="24"/>
          <w:lang w:val="en-GB"/>
        </w:rPr>
        <w:t></w:t>
      </w:r>
      <w:r w:rsidRPr="00C3302B">
        <w:rPr>
          <w:rFonts w:ascii="Symbol" w:hAnsi="Symbol"/>
          <w:snapToGrid w:val="0"/>
          <w:szCs w:val="24"/>
          <w:lang w:val="en-GB"/>
        </w:rPr>
        <w:t></w:t>
      </w:r>
      <w:r w:rsidRPr="00C3302B">
        <w:rPr>
          <w:rFonts w:ascii="Symbol" w:hAnsi="Symbol"/>
          <w:snapToGrid w:val="0"/>
          <w:szCs w:val="24"/>
          <w:lang w:val="en-GB"/>
        </w:rPr>
        <w:t></w:t>
      </w:r>
      <w:r w:rsidRPr="00C3302B">
        <w:rPr>
          <w:rFonts w:ascii="Symbol" w:hAnsi="Symbol"/>
          <w:snapToGrid w:val="0"/>
          <w:szCs w:val="24"/>
          <w:lang w:val="en-GB"/>
        </w:rPr>
        <w:t></w:t>
      </w:r>
      <w:r w:rsidRPr="00C3302B">
        <w:rPr>
          <w:i/>
          <w:snapToGrid w:val="0"/>
          <w:szCs w:val="24"/>
          <w:lang w:val="en-GB"/>
        </w:rPr>
        <w:t xml:space="preserve"> j = </w:t>
      </w:r>
      <w:r w:rsidRPr="00C3302B">
        <w:rPr>
          <w:snapToGrid w:val="0"/>
          <w:szCs w:val="24"/>
          <w:lang w:val="en-GB"/>
        </w:rPr>
        <w:t>1</w:t>
      </w:r>
      <w:proofErr w:type="gramStart"/>
      <w:r w:rsidRPr="00C3302B">
        <w:rPr>
          <w:snapToGrid w:val="0"/>
          <w:szCs w:val="24"/>
          <w:lang w:val="en-GB"/>
        </w:rPr>
        <w:t>,2</w:t>
      </w:r>
      <w:proofErr w:type="gramEnd"/>
      <w:r w:rsidRPr="00C3302B">
        <w:rPr>
          <w:snapToGrid w:val="0"/>
          <w:szCs w:val="24"/>
          <w:lang w:val="en-GB"/>
        </w:rPr>
        <w:t>,…,</w:t>
      </w:r>
      <w:r w:rsidRPr="00C3302B">
        <w:rPr>
          <w:i/>
          <w:snapToGrid w:val="0"/>
          <w:szCs w:val="24"/>
          <w:lang w:val="en-GB"/>
        </w:rPr>
        <w:t xml:space="preserve">n </w:t>
      </w:r>
      <w:r w:rsidRPr="00C3302B">
        <w:rPr>
          <w:i/>
          <w:snapToGrid w:val="0"/>
          <w:szCs w:val="24"/>
          <w:lang w:val="en-GB"/>
        </w:rPr>
        <w:tab/>
      </w:r>
      <w:r w:rsidRPr="00C3302B">
        <w:rPr>
          <w:i/>
          <w:snapToGrid w:val="0"/>
          <w:szCs w:val="24"/>
          <w:lang w:val="en-GB"/>
        </w:rPr>
        <w:tab/>
      </w:r>
      <w:r w:rsidR="001720F9" w:rsidRPr="00C3302B">
        <w:rPr>
          <w:i/>
          <w:snapToGrid w:val="0"/>
          <w:szCs w:val="24"/>
          <w:lang w:val="en-GB"/>
        </w:rPr>
        <w:tab/>
      </w:r>
      <w:r w:rsidR="001720F9" w:rsidRPr="00C3302B">
        <w:rPr>
          <w:i/>
          <w:snapToGrid w:val="0"/>
          <w:szCs w:val="24"/>
          <w:lang w:val="en-GB"/>
        </w:rPr>
        <w:tab/>
      </w:r>
      <w:r w:rsidR="001720F9" w:rsidRPr="00C3302B">
        <w:rPr>
          <w:i/>
          <w:snapToGrid w:val="0"/>
          <w:szCs w:val="24"/>
          <w:lang w:val="en-GB"/>
        </w:rPr>
        <w:tab/>
      </w:r>
      <w:r w:rsidR="001720F9" w:rsidRPr="00C3302B">
        <w:rPr>
          <w:i/>
          <w:snapToGrid w:val="0"/>
          <w:szCs w:val="24"/>
          <w:lang w:val="en-GB"/>
        </w:rPr>
        <w:tab/>
      </w:r>
      <w:r w:rsidR="001720F9" w:rsidRPr="00C3302B">
        <w:rPr>
          <w:i/>
          <w:snapToGrid w:val="0"/>
          <w:szCs w:val="24"/>
          <w:lang w:val="en-GB"/>
        </w:rPr>
        <w:tab/>
      </w:r>
      <w:r w:rsidRPr="00C3302B">
        <w:rPr>
          <w:snapToGrid w:val="0"/>
          <w:szCs w:val="24"/>
          <w:lang w:val="en-GB"/>
        </w:rPr>
        <w:t>(5)</w:t>
      </w:r>
    </w:p>
    <w:p w:rsidR="003D0AB4" w:rsidRPr="00C3302B" w:rsidRDefault="003D0AB4" w:rsidP="003D0AB4">
      <w:pPr>
        <w:ind w:firstLine="709"/>
        <w:rPr>
          <w:szCs w:val="24"/>
          <w:lang w:val="en-GB"/>
        </w:rPr>
      </w:pPr>
    </w:p>
    <w:p w:rsidR="002849B3" w:rsidRPr="00C3302B" w:rsidRDefault="002849B3" w:rsidP="00632ACE">
      <w:pPr>
        <w:tabs>
          <w:tab w:val="left" w:pos="567"/>
        </w:tabs>
        <w:jc w:val="left"/>
        <w:rPr>
          <w:b/>
          <w:szCs w:val="24"/>
          <w:lang w:val="en-GB"/>
        </w:rPr>
      </w:pPr>
    </w:p>
    <w:p w:rsidR="00632ACE" w:rsidRPr="00C3302B" w:rsidRDefault="007A1DC3" w:rsidP="001720F9">
      <w:pPr>
        <w:tabs>
          <w:tab w:val="left" w:pos="567"/>
        </w:tabs>
        <w:spacing w:after="120"/>
        <w:jc w:val="left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Referenčný text a citácie </w:t>
      </w:r>
    </w:p>
    <w:p w:rsidR="00C3302B" w:rsidRDefault="007A1DC3" w:rsidP="00C3302B">
      <w:pPr>
        <w:spacing w:after="120"/>
        <w:rPr>
          <w:szCs w:val="24"/>
          <w:lang w:val="en-GB"/>
        </w:rPr>
      </w:pPr>
      <w:r>
        <w:rPr>
          <w:szCs w:val="24"/>
          <w:lang w:val="en-GB"/>
        </w:rPr>
        <w:t xml:space="preserve">Literatúra, parafrázy a citácie by </w:t>
      </w:r>
      <w:proofErr w:type="gramStart"/>
      <w:r>
        <w:rPr>
          <w:szCs w:val="24"/>
          <w:lang w:val="en-GB"/>
        </w:rPr>
        <w:t>mali</w:t>
      </w:r>
      <w:proofErr w:type="gramEnd"/>
      <w:r>
        <w:rPr>
          <w:szCs w:val="24"/>
          <w:lang w:val="en-GB"/>
        </w:rPr>
        <w:t xml:space="preserve"> nasledovať citačný štýl APA.</w:t>
      </w:r>
    </w:p>
    <w:p w:rsidR="00C3302B" w:rsidRDefault="007A1DC3" w:rsidP="00C3302B">
      <w:pPr>
        <w:pStyle w:val="Nadpis2"/>
        <w:rPr>
          <w:sz w:val="36"/>
          <w:szCs w:val="36"/>
          <w:lang w:val="sk-SK" w:eastAsia="sk-SK" w:bidi="ar-SA"/>
        </w:rPr>
      </w:pPr>
      <w:r>
        <w:t>Referenčné citácie v príspevku</w:t>
      </w:r>
    </w:p>
    <w:p w:rsidR="00C3302B" w:rsidRDefault="007A1DC3" w:rsidP="00C3302B">
      <w:pPr>
        <w:pStyle w:val="Normlnywebov"/>
      </w:pPr>
      <w:r>
        <w:t>V štýle APA</w:t>
      </w:r>
      <w:r w:rsidR="00C3302B">
        <w:t xml:space="preserve">, </w:t>
      </w:r>
      <w:r>
        <w:t xml:space="preserve">citácie v texte sú umiestnené do viet a odsekov tak, že je jasné, ktorá informácia je citovaná, resp. parafrázovaná. </w:t>
      </w:r>
    </w:p>
    <w:p w:rsidR="00C3302B" w:rsidRPr="00C3302B" w:rsidRDefault="00CA0CC7" w:rsidP="00C3302B">
      <w:pPr>
        <w:pStyle w:val="Nadpis3"/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Príklady</w:t>
      </w:r>
      <w:r w:rsidR="00C3302B" w:rsidRPr="00C3302B">
        <w:rPr>
          <w:sz w:val="20"/>
          <w:szCs w:val="20"/>
          <w:u w:val="single"/>
        </w:rPr>
        <w:t>:</w:t>
      </w:r>
    </w:p>
    <w:p w:rsidR="00C3302B" w:rsidRPr="00C3302B" w:rsidRDefault="00CA0CC7" w:rsidP="00C3302B">
      <w:pPr>
        <w:pStyle w:val="Nadpis3"/>
        <w:spacing w:after="0"/>
        <w:rPr>
          <w:sz w:val="20"/>
          <w:szCs w:val="20"/>
        </w:rPr>
      </w:pPr>
      <w:r>
        <w:rPr>
          <w:sz w:val="20"/>
          <w:szCs w:val="20"/>
        </w:rPr>
        <w:t>Práca jedného autora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Priezvisko autora a rok vydania publikácie sú </w:t>
      </w:r>
      <w:r w:rsidR="00366F4E">
        <w:rPr>
          <w:sz w:val="20"/>
          <w:szCs w:val="20"/>
        </w:rPr>
        <w:t xml:space="preserve">v texte </w:t>
      </w:r>
      <w:r>
        <w:rPr>
          <w:sz w:val="20"/>
          <w:szCs w:val="20"/>
        </w:rPr>
        <w:t>vložené na príslušnom mieste</w:t>
      </w:r>
      <w:r w:rsidR="00C3302B" w:rsidRPr="00C3302B">
        <w:rPr>
          <w:sz w:val="20"/>
          <w:szCs w:val="20"/>
        </w:rPr>
        <w:t>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.... od teórie racionality</w:t>
      </w:r>
      <w:r w:rsidR="00C3302B" w:rsidRPr="00C3302B">
        <w:rPr>
          <w:sz w:val="20"/>
          <w:szCs w:val="20"/>
        </w:rPr>
        <w:t xml:space="preserve"> (Simon, 1945) </w:t>
      </w:r>
      <w:r>
        <w:rPr>
          <w:sz w:val="20"/>
          <w:szCs w:val="20"/>
        </w:rPr>
        <w:t>...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 sa meno autora uvádza ako súčasť rozprávania, do zátvorky uvedieme už len chýbajúce informácie </w:t>
      </w:r>
    </w:p>
    <w:p w:rsidR="00C3302B" w:rsidRPr="00C3302B" w:rsidRDefault="00366F4E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 </w:t>
      </w:r>
      <w:r w:rsidR="00CA0CC7">
        <w:rPr>
          <w:sz w:val="20"/>
          <w:szCs w:val="20"/>
        </w:rPr>
        <w:t>Simon (1945) predpokladal, že ...</w:t>
      </w:r>
    </w:p>
    <w:p w:rsidR="00C3302B" w:rsidRPr="00C3302B" w:rsidRDefault="00C3302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3302B">
        <w:rPr>
          <w:sz w:val="20"/>
          <w:szCs w:val="20"/>
        </w:rPr>
        <w:t> </w:t>
      </w:r>
    </w:p>
    <w:p w:rsidR="00C3302B" w:rsidRPr="00C3302B" w:rsidRDefault="00CA0CC7" w:rsidP="00C3302B">
      <w:pPr>
        <w:pStyle w:val="Nadpis3"/>
        <w:spacing w:after="0"/>
        <w:rPr>
          <w:sz w:val="20"/>
          <w:szCs w:val="20"/>
        </w:rPr>
      </w:pPr>
      <w:r>
        <w:rPr>
          <w:sz w:val="20"/>
          <w:szCs w:val="20"/>
        </w:rPr>
        <w:t>Práca viacerých autorov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Ak má práca dvoch autorov, vždy</w:t>
      </w:r>
      <w:r w:rsidR="00366F4E">
        <w:rPr>
          <w:sz w:val="20"/>
          <w:szCs w:val="20"/>
        </w:rPr>
        <w:t xml:space="preserve">, </w:t>
      </w:r>
      <w:r>
        <w:rPr>
          <w:sz w:val="20"/>
          <w:szCs w:val="20"/>
        </w:rPr>
        <w:t>keď sa odkaz vyskytuje v texte, uvedieme obidve mená. V zátvorkách mená</w:t>
      </w:r>
      <w:r w:rsidR="00366F4E">
        <w:rPr>
          <w:sz w:val="20"/>
          <w:szCs w:val="20"/>
        </w:rPr>
        <w:t xml:space="preserve"> spojíme pomocou znaku ampersand</w:t>
      </w:r>
      <w:r w:rsidRPr="00C3302B">
        <w:rPr>
          <w:sz w:val="20"/>
          <w:szCs w:val="20"/>
        </w:rPr>
        <w:t xml:space="preserve"> (&amp;).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 ako bolo preukázané</w:t>
      </w:r>
      <w:r w:rsidR="00C3302B" w:rsidRPr="00C3302B">
        <w:rPr>
          <w:sz w:val="20"/>
          <w:szCs w:val="20"/>
        </w:rPr>
        <w:t xml:space="preserve"> (Leiter &amp; Maslach, 1998) </w:t>
      </w:r>
      <w:r>
        <w:rPr>
          <w:sz w:val="20"/>
          <w:szCs w:val="20"/>
        </w:rPr>
        <w:t>...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V rozprávanom texte, spojíme mená slo slovom „a“.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 ako Leiter a Maslach (1998) dokázali...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Ak má práca troch, štyroch, alebo piatich autorov, uvádzamé mená všetkých autorov pri prvej citácii.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.... Kahneman, Knetsch, a Thaler (1991) zistili...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Vo všetkých nasledujúcich citáciach v</w:t>
      </w:r>
      <w:r w:rsidR="00366F4E">
        <w:rPr>
          <w:sz w:val="20"/>
          <w:szCs w:val="20"/>
        </w:rPr>
        <w:t xml:space="preserve"> danom </w:t>
      </w:r>
      <w:r>
        <w:rPr>
          <w:sz w:val="20"/>
          <w:szCs w:val="20"/>
        </w:rPr>
        <w:t>odseku uvádzame iba priezvisko prvého autora so spojením „et al.“ (latinské slovo pre „a ďalší), a rok vydania.</w:t>
      </w:r>
    </w:p>
    <w:p w:rsidR="00C3302B" w:rsidRPr="00C3302B" w:rsidRDefault="00CA0CC7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Kahneman et al. (1991) zistili</w:t>
      </w:r>
    </w:p>
    <w:p w:rsidR="00C3302B" w:rsidRPr="00C3302B" w:rsidRDefault="00C3302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3302B">
        <w:rPr>
          <w:sz w:val="20"/>
          <w:szCs w:val="20"/>
        </w:rPr>
        <w:t> </w:t>
      </w:r>
    </w:p>
    <w:p w:rsidR="00C3302B" w:rsidRPr="00C3302B" w:rsidRDefault="00D3477C" w:rsidP="00C3302B">
      <w:pPr>
        <w:pStyle w:val="Nadpis3"/>
        <w:spacing w:after="0"/>
        <w:rPr>
          <w:sz w:val="20"/>
          <w:szCs w:val="20"/>
        </w:rPr>
      </w:pPr>
      <w:r>
        <w:rPr>
          <w:sz w:val="20"/>
          <w:szCs w:val="20"/>
        </w:rPr>
        <w:t>Práce zoskupení</w:t>
      </w:r>
      <w:r w:rsidR="00F4347B">
        <w:rPr>
          <w:sz w:val="20"/>
          <w:szCs w:val="20"/>
        </w:rPr>
        <w:t>, korporácií, vládnych agentúr, atď</w:t>
      </w:r>
    </w:p>
    <w:p w:rsidR="00C3302B" w:rsidRPr="00C3302B" w:rsidRDefault="00366F4E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Názvy zoskupen</w:t>
      </w:r>
      <w:r w:rsidR="00F4347B">
        <w:rPr>
          <w:sz w:val="20"/>
          <w:szCs w:val="20"/>
        </w:rPr>
        <w:t>í, ktoré vystupujú ako autori, sú v citácii uvedené</w:t>
      </w:r>
      <w:r>
        <w:rPr>
          <w:sz w:val="20"/>
          <w:szCs w:val="20"/>
        </w:rPr>
        <w:t xml:space="preserve"> celým názvom</w:t>
      </w:r>
      <w:r w:rsidR="00F4347B">
        <w:rPr>
          <w:sz w:val="20"/>
          <w:szCs w:val="20"/>
        </w:rPr>
        <w:t xml:space="preserve"> vždy</w:t>
      </w:r>
      <w:r>
        <w:rPr>
          <w:sz w:val="20"/>
          <w:szCs w:val="20"/>
        </w:rPr>
        <w:t>,</w:t>
      </w:r>
      <w:r w:rsidR="00F4347B">
        <w:rPr>
          <w:sz w:val="20"/>
          <w:szCs w:val="20"/>
        </w:rPr>
        <w:t xml:space="preserve"> keď sa objavia v texte</w:t>
      </w:r>
      <w:r w:rsidR="00C3302B" w:rsidRPr="00C3302B">
        <w:rPr>
          <w:sz w:val="20"/>
          <w:szCs w:val="20"/>
        </w:rPr>
        <w:t>.</w:t>
      </w:r>
    </w:p>
    <w:p w:rsidR="00C3302B" w:rsidRPr="00C3302B" w:rsidRDefault="00F4347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.... (Národný inštitút duševného zdravia [NIDZ</w:t>
      </w:r>
      <w:r w:rsidR="00C3302B" w:rsidRPr="00C3302B">
        <w:rPr>
          <w:sz w:val="20"/>
          <w:szCs w:val="20"/>
        </w:rPr>
        <w:t>], 2007)</w:t>
      </w:r>
      <w:r>
        <w:rPr>
          <w:sz w:val="20"/>
          <w:szCs w:val="20"/>
        </w:rPr>
        <w:t>....</w:t>
      </w:r>
    </w:p>
    <w:p w:rsidR="00C3302B" w:rsidRPr="00C3302B" w:rsidRDefault="00F4347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Ak je to vhodné, mená niektorých organizácií sú celým názvom uvedené v prvej citácii</w:t>
      </w:r>
      <w:r w:rsidR="00366F4E">
        <w:rPr>
          <w:sz w:val="20"/>
          <w:szCs w:val="20"/>
        </w:rPr>
        <w:t>,</w:t>
      </w:r>
      <w:r>
        <w:rPr>
          <w:sz w:val="20"/>
          <w:szCs w:val="20"/>
        </w:rPr>
        <w:t xml:space="preserve"> a skrátené vo všetkých nasledujúcich citáciách. Všeobecným pravidlom pre skracovanie týmto spôsobom je poskytnúť či</w:t>
      </w:r>
      <w:r w:rsidR="00366F4E">
        <w:rPr>
          <w:sz w:val="20"/>
          <w:szCs w:val="20"/>
        </w:rPr>
        <w:t>t</w:t>
      </w:r>
      <w:r>
        <w:rPr>
          <w:sz w:val="20"/>
          <w:szCs w:val="20"/>
        </w:rPr>
        <w:t xml:space="preserve">ateľovi dostatok informácií v citácii tak, aby ju bol schopný bezproblémovo vyhľadať v zozname literatúry. </w:t>
      </w:r>
    </w:p>
    <w:p w:rsidR="00C3302B" w:rsidRPr="00C3302B" w:rsidRDefault="00F4347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.... (NIDZ</w:t>
      </w:r>
      <w:r w:rsidR="00C3302B" w:rsidRPr="00C3302B">
        <w:rPr>
          <w:sz w:val="20"/>
          <w:szCs w:val="20"/>
        </w:rPr>
        <w:t>, 2007)</w:t>
      </w:r>
    </w:p>
    <w:p w:rsidR="00C3302B" w:rsidRPr="00C3302B" w:rsidRDefault="00C3302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3302B">
        <w:rPr>
          <w:sz w:val="20"/>
          <w:szCs w:val="20"/>
        </w:rPr>
        <w:lastRenderedPageBreak/>
        <w:t> </w:t>
      </w:r>
    </w:p>
    <w:p w:rsidR="00C3302B" w:rsidRPr="00C3302B" w:rsidRDefault="00D3477C" w:rsidP="00C3302B">
      <w:pPr>
        <w:pStyle w:val="Nadpis3"/>
        <w:spacing w:after="0"/>
        <w:rPr>
          <w:sz w:val="20"/>
          <w:szCs w:val="20"/>
        </w:rPr>
      </w:pPr>
      <w:r>
        <w:rPr>
          <w:sz w:val="20"/>
          <w:szCs w:val="20"/>
        </w:rPr>
        <w:t>Práca bez autora</w:t>
      </w:r>
    </w:p>
    <w:p w:rsidR="00C3302B" w:rsidRPr="00C3302B" w:rsidRDefault="00D3477C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Keď práca nemá autora, ako odkaz uvádzame prvé dve alebo tri slová názvu diela (s vynechaním </w:t>
      </w:r>
      <w:r w:rsidR="001C6AED">
        <w:rPr>
          <w:sz w:val="20"/>
          <w:szCs w:val="20"/>
        </w:rPr>
        <w:t>pôvodného člán</w:t>
      </w:r>
      <w:r>
        <w:rPr>
          <w:sz w:val="20"/>
          <w:szCs w:val="20"/>
        </w:rPr>
        <w:t>k</w:t>
      </w:r>
      <w:r w:rsidR="001C6AED">
        <w:rPr>
          <w:sz w:val="20"/>
          <w:szCs w:val="20"/>
        </w:rPr>
        <w:t>u</w:t>
      </w:r>
      <w:r>
        <w:rPr>
          <w:sz w:val="20"/>
          <w:szCs w:val="20"/>
        </w:rPr>
        <w:t>).</w:t>
      </w:r>
      <w:r w:rsidR="001C6AED">
        <w:rPr>
          <w:sz w:val="20"/>
          <w:szCs w:val="20"/>
        </w:rPr>
        <w:t xml:space="preserve"> Názov vložíme do úvodzoviek, ak sa vzťahuje k článku, kapitole knihy alebo webovej stránke. Názov zvýrazníme kurzívou, ak sa vzťahuje na knihu, periodiká, brožúry, alebo správy.</w:t>
      </w:r>
    </w:p>
    <w:p w:rsidR="00C3302B" w:rsidRPr="00C3302B" w:rsidRDefault="001C6AED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 na klimatické zmeny ("Klíma a počasie</w:t>
      </w:r>
      <w:r w:rsidR="00C3302B" w:rsidRPr="00C3302B">
        <w:rPr>
          <w:sz w:val="20"/>
          <w:szCs w:val="20"/>
        </w:rPr>
        <w:t xml:space="preserve">," 1997) </w:t>
      </w:r>
      <w:r>
        <w:rPr>
          <w:sz w:val="20"/>
          <w:szCs w:val="20"/>
        </w:rPr>
        <w:t>...</w:t>
      </w:r>
    </w:p>
    <w:p w:rsidR="00C3302B" w:rsidRPr="00C3302B" w:rsidRDefault="001C6AED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... Sprievodca meteorologickými praktikami v poľnohospodárstve </w:t>
      </w:r>
      <w:r w:rsidR="00C3302B" w:rsidRPr="00C3302B">
        <w:rPr>
          <w:sz w:val="20"/>
          <w:szCs w:val="20"/>
        </w:rPr>
        <w:t>(1981)</w:t>
      </w:r>
      <w:r>
        <w:rPr>
          <w:sz w:val="20"/>
          <w:szCs w:val="20"/>
        </w:rPr>
        <w:t>...</w:t>
      </w:r>
    </w:p>
    <w:p w:rsidR="001C6AED" w:rsidRDefault="00C3302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3302B">
        <w:rPr>
          <w:sz w:val="20"/>
          <w:szCs w:val="20"/>
        </w:rPr>
        <w:t> </w:t>
      </w:r>
    </w:p>
    <w:p w:rsidR="00C3302B" w:rsidRPr="00C3302B" w:rsidRDefault="001C6AED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Ak je autor diela neznámy, uvádzame označenie „</w:t>
      </w:r>
      <w:r w:rsidR="00C3302B" w:rsidRPr="00C3302B">
        <w:rPr>
          <w:sz w:val="20"/>
          <w:szCs w:val="20"/>
        </w:rPr>
        <w:t>Anonymous</w:t>
      </w:r>
      <w:r>
        <w:rPr>
          <w:sz w:val="20"/>
          <w:szCs w:val="20"/>
        </w:rPr>
        <w:t>“ v zátvorke, nasledujúc čiarkou a dátumom vydania.</w:t>
      </w:r>
    </w:p>
    <w:p w:rsidR="00C3302B" w:rsidRPr="00C3302B" w:rsidRDefault="001C6AED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.... klimatické zmeny</w:t>
      </w:r>
      <w:r w:rsidR="00C3302B" w:rsidRPr="00C3302B">
        <w:rPr>
          <w:sz w:val="20"/>
          <w:szCs w:val="20"/>
        </w:rPr>
        <w:t xml:space="preserve"> (Anonymous, 2008)</w:t>
      </w:r>
      <w:r>
        <w:rPr>
          <w:sz w:val="20"/>
          <w:szCs w:val="20"/>
        </w:rPr>
        <w:t>...</w:t>
      </w:r>
    </w:p>
    <w:p w:rsidR="00C3302B" w:rsidRPr="00C3302B" w:rsidRDefault="00C3302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3302B">
        <w:rPr>
          <w:sz w:val="20"/>
          <w:szCs w:val="20"/>
        </w:rPr>
        <w:t> </w:t>
      </w:r>
    </w:p>
    <w:p w:rsidR="00C3302B" w:rsidRPr="00C3302B" w:rsidRDefault="001C6AED" w:rsidP="00C3302B">
      <w:pPr>
        <w:pStyle w:val="Nadpis3"/>
        <w:spacing w:after="0"/>
        <w:rPr>
          <w:sz w:val="20"/>
          <w:szCs w:val="20"/>
        </w:rPr>
      </w:pPr>
      <w:r>
        <w:rPr>
          <w:sz w:val="20"/>
          <w:szCs w:val="20"/>
        </w:rPr>
        <w:t>Konkrétne časti práca</w:t>
      </w:r>
    </w:p>
    <w:p w:rsidR="00C3302B" w:rsidRPr="00C3302B" w:rsidRDefault="001C6AED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Ak v texte uvádzame citáciu na konkrétnu časť práce (čo je pri citáciách vždy nevyhnutné), uvádzame stranu, kapitolu, atď. (s príslušnými skratkami)</w:t>
      </w:r>
      <w:r w:rsidR="00C3302B" w:rsidRPr="00C3302B">
        <w:rPr>
          <w:sz w:val="20"/>
          <w:szCs w:val="20"/>
        </w:rPr>
        <w:t>.</w:t>
      </w:r>
    </w:p>
    <w:p w:rsidR="00C3302B" w:rsidRPr="00C3302B" w:rsidRDefault="001C6AED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... (Stigter &amp; Das, 1981, s</w:t>
      </w:r>
      <w:r w:rsidR="00C3302B" w:rsidRPr="00C3302B">
        <w:rPr>
          <w:sz w:val="20"/>
          <w:szCs w:val="20"/>
        </w:rPr>
        <w:t>. 96)</w:t>
      </w:r>
      <w:r>
        <w:rPr>
          <w:sz w:val="20"/>
          <w:szCs w:val="20"/>
        </w:rPr>
        <w:t xml:space="preserve">... </w:t>
      </w:r>
    </w:p>
    <w:p w:rsidR="00C3302B" w:rsidRPr="00C3302B" w:rsidRDefault="001C6AED" w:rsidP="00566A63">
      <w:pPr>
        <w:rPr>
          <w:sz w:val="20"/>
          <w:szCs w:val="20"/>
        </w:rPr>
      </w:pPr>
      <w:r>
        <w:rPr>
          <w:sz w:val="20"/>
          <w:szCs w:val="20"/>
        </w:rPr>
        <w:t>…De Waal (1996) nadhodnotil prípad, keď tvrdil</w:t>
      </w:r>
      <w:r w:rsidR="00366F4E">
        <w:rPr>
          <w:sz w:val="20"/>
          <w:szCs w:val="20"/>
        </w:rPr>
        <w:t xml:space="preserve">, že </w:t>
      </w:r>
      <w:proofErr w:type="gramStart"/>
      <w:r w:rsidR="00366F4E">
        <w:rPr>
          <w:sz w:val="20"/>
          <w:szCs w:val="20"/>
        </w:rPr>
        <w:t>,,zdá</w:t>
      </w:r>
      <w:proofErr w:type="gramEnd"/>
      <w:r w:rsidR="00366F4E">
        <w:rPr>
          <w:sz w:val="20"/>
          <w:szCs w:val="20"/>
        </w:rPr>
        <w:t xml:space="preserve"> sa, že dosahujeme…z rúk filozofov” (s. 218) …</w:t>
      </w:r>
    </w:p>
    <w:p w:rsidR="00C3302B" w:rsidRPr="00C3302B" w:rsidRDefault="00366F4E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Ak sa čísla stránok nenachádzajú v elektronických zdrojoch (napr. webových časopisosch), uvádzame číslo odseku, ktorému predchádza skratka „para“ alebo nadpis a nasledujúci odsek.</w:t>
      </w:r>
    </w:p>
    <w:p w:rsidR="00C3302B" w:rsidRPr="00C3302B" w:rsidRDefault="00C3302B" w:rsidP="00C3302B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C3302B">
        <w:rPr>
          <w:sz w:val="20"/>
          <w:szCs w:val="20"/>
        </w:rPr>
        <w:t>(Mönnich &amp; Spiering, 2008, para. 9)</w:t>
      </w:r>
    </w:p>
    <w:p w:rsidR="00C3302B" w:rsidRPr="00C3302B" w:rsidRDefault="00C3302B" w:rsidP="00C3302B">
      <w:pPr>
        <w:spacing w:after="120"/>
        <w:rPr>
          <w:szCs w:val="24"/>
          <w:lang w:val="en-GB"/>
        </w:rPr>
      </w:pPr>
    </w:p>
    <w:p w:rsidR="001209C7" w:rsidRPr="00C3302B" w:rsidRDefault="001209C7" w:rsidP="001209C7">
      <w:pPr>
        <w:rPr>
          <w:szCs w:val="24"/>
          <w:lang w:val="en-GB"/>
        </w:rPr>
      </w:pPr>
    </w:p>
    <w:p w:rsidR="001209C7" w:rsidRPr="00C3302B" w:rsidRDefault="007A1DC3" w:rsidP="001209C7">
      <w:pPr>
        <w:rPr>
          <w:szCs w:val="24"/>
          <w:lang w:val="en-GB"/>
        </w:rPr>
      </w:pPr>
      <w:r>
        <w:rPr>
          <w:szCs w:val="24"/>
          <w:lang w:val="en-GB"/>
        </w:rPr>
        <w:t xml:space="preserve">Je vhodné, </w:t>
      </w:r>
      <w:proofErr w:type="gramStart"/>
      <w:r>
        <w:rPr>
          <w:szCs w:val="24"/>
          <w:lang w:val="en-GB"/>
        </w:rPr>
        <w:t>ak</w:t>
      </w:r>
      <w:proofErr w:type="gramEnd"/>
      <w:r>
        <w:rPr>
          <w:szCs w:val="24"/>
          <w:lang w:val="en-GB"/>
        </w:rPr>
        <w:t xml:space="preserve"> sa odkazy a citácie pochádzajúce z Web of Science nachádzajú v príspevku v čo najväčšej možnej miere.</w:t>
      </w:r>
    </w:p>
    <w:p w:rsidR="00632ACE" w:rsidRPr="001209C7" w:rsidRDefault="00632ACE" w:rsidP="00632ACE">
      <w:pPr>
        <w:tabs>
          <w:tab w:val="left" w:pos="567"/>
        </w:tabs>
        <w:rPr>
          <w:sz w:val="22"/>
          <w:lang w:val="en-GB"/>
        </w:rPr>
      </w:pPr>
    </w:p>
    <w:p w:rsidR="00632ACE" w:rsidRPr="001209C7" w:rsidRDefault="00632ACE" w:rsidP="00632ACE">
      <w:pPr>
        <w:tabs>
          <w:tab w:val="left" w:pos="567"/>
        </w:tabs>
        <w:rPr>
          <w:sz w:val="22"/>
          <w:lang w:val="en-GB"/>
        </w:rPr>
      </w:pPr>
    </w:p>
    <w:p w:rsidR="00632ACE" w:rsidRPr="001209C7" w:rsidRDefault="00632ACE" w:rsidP="00632ACE">
      <w:pPr>
        <w:tabs>
          <w:tab w:val="left" w:pos="567"/>
        </w:tabs>
        <w:rPr>
          <w:sz w:val="22"/>
          <w:lang w:val="en-GB"/>
        </w:rPr>
      </w:pPr>
    </w:p>
    <w:sectPr w:rsidR="00632ACE" w:rsidRPr="001209C7" w:rsidSect="00C3302B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A13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7962"/>
    <w:multiLevelType w:val="hybridMultilevel"/>
    <w:tmpl w:val="06DEB166"/>
    <w:lvl w:ilvl="0" w:tplc="375651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3A8"/>
    <w:multiLevelType w:val="hybridMultilevel"/>
    <w:tmpl w:val="BD144B4C"/>
    <w:lvl w:ilvl="0" w:tplc="6FB61E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70170"/>
    <w:multiLevelType w:val="hybridMultilevel"/>
    <w:tmpl w:val="C36CB0C6"/>
    <w:lvl w:ilvl="0" w:tplc="1766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E04500"/>
    <w:multiLevelType w:val="hybridMultilevel"/>
    <w:tmpl w:val="ACEA3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96AD9"/>
    <w:multiLevelType w:val="hybridMultilevel"/>
    <w:tmpl w:val="F1C4884A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20152"/>
    <w:multiLevelType w:val="hybridMultilevel"/>
    <w:tmpl w:val="9784531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D734B8"/>
    <w:multiLevelType w:val="hybridMultilevel"/>
    <w:tmpl w:val="8D269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7424C"/>
    <w:multiLevelType w:val="hybridMultilevel"/>
    <w:tmpl w:val="4642E7AE"/>
    <w:lvl w:ilvl="0" w:tplc="5052C266">
      <w:start w:val="1"/>
      <w:numFmt w:val="decimal"/>
      <w:pStyle w:val="Zoznamcitci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A804BC"/>
    <w:multiLevelType w:val="hybridMultilevel"/>
    <w:tmpl w:val="665EB3E6"/>
    <w:lvl w:ilvl="0" w:tplc="B60C7C6A">
      <w:start w:val="1"/>
      <w:numFmt w:val="decimal"/>
      <w:pStyle w:val="References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B562A4"/>
    <w:multiLevelType w:val="hybridMultilevel"/>
    <w:tmpl w:val="FE0E1AFC"/>
    <w:lvl w:ilvl="0" w:tplc="D31ED2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8437B"/>
    <w:multiLevelType w:val="hybridMultilevel"/>
    <w:tmpl w:val="77BCDF0A"/>
    <w:lvl w:ilvl="0" w:tplc="932475A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8143F"/>
    <w:multiLevelType w:val="multilevel"/>
    <w:tmpl w:val="164A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93"/>
    <w:rsid w:val="00032D4E"/>
    <w:rsid w:val="000454AB"/>
    <w:rsid w:val="00050FF0"/>
    <w:rsid w:val="00076A66"/>
    <w:rsid w:val="000A660A"/>
    <w:rsid w:val="001209C7"/>
    <w:rsid w:val="00127ECA"/>
    <w:rsid w:val="001447C6"/>
    <w:rsid w:val="00160C54"/>
    <w:rsid w:val="001720F9"/>
    <w:rsid w:val="00195A16"/>
    <w:rsid w:val="001B4467"/>
    <w:rsid w:val="001C4C05"/>
    <w:rsid w:val="001C6AED"/>
    <w:rsid w:val="001E4AB6"/>
    <w:rsid w:val="001F7C42"/>
    <w:rsid w:val="002310BE"/>
    <w:rsid w:val="00237A97"/>
    <w:rsid w:val="002849B3"/>
    <w:rsid w:val="002B1C56"/>
    <w:rsid w:val="002C3FC6"/>
    <w:rsid w:val="003047D0"/>
    <w:rsid w:val="00366F4E"/>
    <w:rsid w:val="003D0AB4"/>
    <w:rsid w:val="003D13BF"/>
    <w:rsid w:val="0040604C"/>
    <w:rsid w:val="00442366"/>
    <w:rsid w:val="00467AF4"/>
    <w:rsid w:val="004E5193"/>
    <w:rsid w:val="00531479"/>
    <w:rsid w:val="005319B3"/>
    <w:rsid w:val="00534443"/>
    <w:rsid w:val="005640FA"/>
    <w:rsid w:val="00566A63"/>
    <w:rsid w:val="005719D9"/>
    <w:rsid w:val="00574CB9"/>
    <w:rsid w:val="005A1BE9"/>
    <w:rsid w:val="005C7740"/>
    <w:rsid w:val="00632ACE"/>
    <w:rsid w:val="00641E72"/>
    <w:rsid w:val="006870B0"/>
    <w:rsid w:val="006E1E2B"/>
    <w:rsid w:val="006F28D5"/>
    <w:rsid w:val="00742723"/>
    <w:rsid w:val="007A1DC3"/>
    <w:rsid w:val="007D5625"/>
    <w:rsid w:val="007D6AAF"/>
    <w:rsid w:val="007E337E"/>
    <w:rsid w:val="007F618C"/>
    <w:rsid w:val="007F77A9"/>
    <w:rsid w:val="00854395"/>
    <w:rsid w:val="00880564"/>
    <w:rsid w:val="00891469"/>
    <w:rsid w:val="00892CA9"/>
    <w:rsid w:val="00896E31"/>
    <w:rsid w:val="008E2157"/>
    <w:rsid w:val="00902C3C"/>
    <w:rsid w:val="00956B3B"/>
    <w:rsid w:val="00966E3A"/>
    <w:rsid w:val="00990D52"/>
    <w:rsid w:val="009E53A5"/>
    <w:rsid w:val="00A62A99"/>
    <w:rsid w:val="00A87A22"/>
    <w:rsid w:val="00AD5B7C"/>
    <w:rsid w:val="00B201F6"/>
    <w:rsid w:val="00B76F5C"/>
    <w:rsid w:val="00B8509C"/>
    <w:rsid w:val="00BB2F9D"/>
    <w:rsid w:val="00BC1772"/>
    <w:rsid w:val="00BE7A58"/>
    <w:rsid w:val="00BF1094"/>
    <w:rsid w:val="00C122F2"/>
    <w:rsid w:val="00C328D2"/>
    <w:rsid w:val="00C3302B"/>
    <w:rsid w:val="00C517E8"/>
    <w:rsid w:val="00C66B94"/>
    <w:rsid w:val="00CA0CC7"/>
    <w:rsid w:val="00CA6352"/>
    <w:rsid w:val="00CD10BB"/>
    <w:rsid w:val="00CD597D"/>
    <w:rsid w:val="00D3477C"/>
    <w:rsid w:val="00D51D8B"/>
    <w:rsid w:val="00D6150C"/>
    <w:rsid w:val="00D84761"/>
    <w:rsid w:val="00D85B53"/>
    <w:rsid w:val="00E222B5"/>
    <w:rsid w:val="00E55FAA"/>
    <w:rsid w:val="00EA3D51"/>
    <w:rsid w:val="00F33AE0"/>
    <w:rsid w:val="00F4347B"/>
    <w:rsid w:val="00F505B0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720F9"/>
    <w:pPr>
      <w:keepNext/>
      <w:keepLines/>
      <w:spacing w:after="120"/>
      <w:jc w:val="left"/>
      <w:outlineLvl w:val="0"/>
    </w:pPr>
    <w:rPr>
      <w:b/>
      <w:bCs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597D"/>
    <w:pPr>
      <w:keepNext/>
      <w:keepLines/>
      <w:spacing w:after="120"/>
      <w:outlineLvl w:val="1"/>
    </w:pPr>
    <w:rPr>
      <w:b/>
      <w:bCs/>
      <w:i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D597D"/>
    <w:pPr>
      <w:keepNext/>
      <w:keepLines/>
      <w:spacing w:after="120"/>
      <w:outlineLvl w:val="2"/>
    </w:pPr>
    <w:rPr>
      <w:bCs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20F9"/>
    <w:rPr>
      <w:rFonts w:ascii="Times New Roman" w:eastAsia="Times New Roman" w:hAnsi="Times New Roman" w:cs="Times New Roman"/>
      <w:b/>
      <w:bCs/>
      <w:sz w:val="24"/>
      <w:szCs w:val="28"/>
      <w:lang w:val="en-GB" w:bidi="en-US"/>
    </w:rPr>
  </w:style>
  <w:style w:type="character" w:customStyle="1" w:styleId="Nadpis2Char">
    <w:name w:val="Nadpis 2 Char"/>
    <w:link w:val="Nadpis2"/>
    <w:uiPriority w:val="9"/>
    <w:rsid w:val="00CD597D"/>
    <w:rPr>
      <w:rFonts w:ascii="Times New Roman" w:eastAsia="Times New Roman" w:hAnsi="Times New Roman"/>
      <w:b/>
      <w:bCs/>
      <w:i/>
      <w:sz w:val="24"/>
      <w:szCs w:val="26"/>
      <w:lang w:val="en-US" w:eastAsia="en-US" w:bidi="en-US"/>
    </w:rPr>
  </w:style>
  <w:style w:type="character" w:customStyle="1" w:styleId="Nadpis3Char">
    <w:name w:val="Nadpis 3 Char"/>
    <w:link w:val="Nadpis3"/>
    <w:uiPriority w:val="9"/>
    <w:rsid w:val="00CD597D"/>
    <w:rPr>
      <w:rFonts w:ascii="Times New Roman" w:eastAsia="Times New Roman" w:hAnsi="Times New Roman"/>
      <w:bCs/>
      <w:i/>
      <w:sz w:val="24"/>
      <w:szCs w:val="22"/>
      <w:lang w:val="en-US" w:eastAsia="en-US" w:bidi="en-US"/>
    </w:rPr>
  </w:style>
  <w:style w:type="paragraph" w:styleId="Odsekzoznamu">
    <w:name w:val="List Paragraph"/>
    <w:basedOn w:val="Normlny"/>
    <w:uiPriority w:val="34"/>
    <w:qFormat/>
    <w:rsid w:val="00956B3B"/>
    <w:pPr>
      <w:ind w:left="720"/>
      <w:contextualSpacing/>
    </w:pPr>
  </w:style>
  <w:style w:type="character" w:styleId="Hypertextovprepojenie">
    <w:name w:val="Hyperlink"/>
    <w:rsid w:val="00D84761"/>
    <w:rPr>
      <w:color w:val="0000FF"/>
      <w:u w:val="single"/>
    </w:rPr>
  </w:style>
  <w:style w:type="paragraph" w:styleId="Zkladntext">
    <w:name w:val="Body Text"/>
    <w:basedOn w:val="Normlny"/>
    <w:next w:val="Prvzarkazkladnhotextu"/>
    <w:link w:val="ZkladntextChar"/>
    <w:rsid w:val="003D0AB4"/>
    <w:pPr>
      <w:spacing w:before="120"/>
    </w:pPr>
    <w:rPr>
      <w:sz w:val="20"/>
      <w:szCs w:val="24"/>
      <w:lang w:eastAsia="cs-CZ" w:bidi="ar-SA"/>
    </w:rPr>
  </w:style>
  <w:style w:type="character" w:customStyle="1" w:styleId="ZkladntextChar">
    <w:name w:val="Základný text Char"/>
    <w:link w:val="Zkladntext"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Acknowledgements">
    <w:name w:val="Acknowledgements"/>
    <w:basedOn w:val="Nadpis2"/>
    <w:next w:val="Zkladntext"/>
    <w:rsid w:val="003D0AB4"/>
    <w:pPr>
      <w:keepLines w:val="0"/>
      <w:spacing w:before="240" w:after="60"/>
      <w:jc w:val="left"/>
    </w:pPr>
    <w:rPr>
      <w:rFonts w:cs="Arial"/>
      <w:iCs/>
      <w:szCs w:val="28"/>
      <w:lang w:eastAsia="cs-CZ" w:bidi="ar-SA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3D0AB4"/>
    <w:pPr>
      <w:spacing w:before="0"/>
      <w:ind w:firstLine="360"/>
    </w:pPr>
    <w:rPr>
      <w:sz w:val="24"/>
      <w:szCs w:val="22"/>
      <w:lang w:eastAsia="en-US" w:bidi="en-US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0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AB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References">
    <w:name w:val="References"/>
    <w:basedOn w:val="Normlny"/>
    <w:rsid w:val="00902C3C"/>
    <w:pPr>
      <w:numPr>
        <w:numId w:val="8"/>
      </w:numPr>
      <w:jc w:val="left"/>
    </w:pPr>
    <w:rPr>
      <w:szCs w:val="24"/>
      <w:lang w:eastAsia="cs-CZ" w:bidi="ar-SA"/>
    </w:rPr>
  </w:style>
  <w:style w:type="paragraph" w:styleId="Zoznamcitci">
    <w:name w:val="table of authorities"/>
    <w:basedOn w:val="Normlny"/>
    <w:semiHidden/>
    <w:rsid w:val="00D85B53"/>
    <w:pPr>
      <w:numPr>
        <w:numId w:val="12"/>
      </w:numPr>
      <w:jc w:val="left"/>
    </w:pPr>
    <w:rPr>
      <w:sz w:val="20"/>
      <w:szCs w:val="24"/>
      <w:lang w:eastAsia="cs-CZ" w:bidi="ar-SA"/>
    </w:rPr>
  </w:style>
  <w:style w:type="paragraph" w:styleId="Normlnywebov">
    <w:name w:val="Normal (Web)"/>
    <w:basedOn w:val="Normlny"/>
    <w:uiPriority w:val="99"/>
    <w:semiHidden/>
    <w:unhideWhenUsed/>
    <w:rsid w:val="00C3302B"/>
    <w:pPr>
      <w:spacing w:before="100" w:beforeAutospacing="1" w:after="100" w:afterAutospacing="1"/>
      <w:jc w:val="left"/>
    </w:pPr>
    <w:rPr>
      <w:szCs w:val="24"/>
      <w:lang w:val="sk-SK"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50AB"/>
    <w:pPr>
      <w:jc w:val="both"/>
    </w:pPr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720F9"/>
    <w:pPr>
      <w:keepNext/>
      <w:keepLines/>
      <w:spacing w:after="120"/>
      <w:jc w:val="left"/>
      <w:outlineLvl w:val="0"/>
    </w:pPr>
    <w:rPr>
      <w:b/>
      <w:bCs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597D"/>
    <w:pPr>
      <w:keepNext/>
      <w:keepLines/>
      <w:spacing w:after="120"/>
      <w:outlineLvl w:val="1"/>
    </w:pPr>
    <w:rPr>
      <w:b/>
      <w:bCs/>
      <w:i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D597D"/>
    <w:pPr>
      <w:keepNext/>
      <w:keepLines/>
      <w:spacing w:after="120"/>
      <w:outlineLvl w:val="2"/>
    </w:pPr>
    <w:rPr>
      <w:bCs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720F9"/>
    <w:rPr>
      <w:rFonts w:ascii="Times New Roman" w:eastAsia="Times New Roman" w:hAnsi="Times New Roman" w:cs="Times New Roman"/>
      <w:b/>
      <w:bCs/>
      <w:sz w:val="24"/>
      <w:szCs w:val="28"/>
      <w:lang w:val="en-GB" w:bidi="en-US"/>
    </w:rPr>
  </w:style>
  <w:style w:type="character" w:customStyle="1" w:styleId="Nadpis2Char">
    <w:name w:val="Nadpis 2 Char"/>
    <w:link w:val="Nadpis2"/>
    <w:uiPriority w:val="9"/>
    <w:rsid w:val="00CD597D"/>
    <w:rPr>
      <w:rFonts w:ascii="Times New Roman" w:eastAsia="Times New Roman" w:hAnsi="Times New Roman"/>
      <w:b/>
      <w:bCs/>
      <w:i/>
      <w:sz w:val="24"/>
      <w:szCs w:val="26"/>
      <w:lang w:val="en-US" w:eastAsia="en-US" w:bidi="en-US"/>
    </w:rPr>
  </w:style>
  <w:style w:type="character" w:customStyle="1" w:styleId="Nadpis3Char">
    <w:name w:val="Nadpis 3 Char"/>
    <w:link w:val="Nadpis3"/>
    <w:uiPriority w:val="9"/>
    <w:rsid w:val="00CD597D"/>
    <w:rPr>
      <w:rFonts w:ascii="Times New Roman" w:eastAsia="Times New Roman" w:hAnsi="Times New Roman"/>
      <w:bCs/>
      <w:i/>
      <w:sz w:val="24"/>
      <w:szCs w:val="22"/>
      <w:lang w:val="en-US" w:eastAsia="en-US" w:bidi="en-US"/>
    </w:rPr>
  </w:style>
  <w:style w:type="paragraph" w:styleId="Odsekzoznamu">
    <w:name w:val="List Paragraph"/>
    <w:basedOn w:val="Normlny"/>
    <w:uiPriority w:val="34"/>
    <w:qFormat/>
    <w:rsid w:val="00956B3B"/>
    <w:pPr>
      <w:ind w:left="720"/>
      <w:contextualSpacing/>
    </w:pPr>
  </w:style>
  <w:style w:type="character" w:styleId="Hypertextovprepojenie">
    <w:name w:val="Hyperlink"/>
    <w:rsid w:val="00D84761"/>
    <w:rPr>
      <w:color w:val="0000FF"/>
      <w:u w:val="single"/>
    </w:rPr>
  </w:style>
  <w:style w:type="paragraph" w:styleId="Zkladntext">
    <w:name w:val="Body Text"/>
    <w:basedOn w:val="Normlny"/>
    <w:next w:val="Prvzarkazkladnhotextu"/>
    <w:link w:val="ZkladntextChar"/>
    <w:rsid w:val="003D0AB4"/>
    <w:pPr>
      <w:spacing w:before="120"/>
    </w:pPr>
    <w:rPr>
      <w:sz w:val="20"/>
      <w:szCs w:val="24"/>
      <w:lang w:eastAsia="cs-CZ" w:bidi="ar-SA"/>
    </w:rPr>
  </w:style>
  <w:style w:type="character" w:customStyle="1" w:styleId="ZkladntextChar">
    <w:name w:val="Základný text Char"/>
    <w:link w:val="Zkladntext"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customStyle="1" w:styleId="Acknowledgements">
    <w:name w:val="Acknowledgements"/>
    <w:basedOn w:val="Nadpis2"/>
    <w:next w:val="Zkladntext"/>
    <w:rsid w:val="003D0AB4"/>
    <w:pPr>
      <w:keepLines w:val="0"/>
      <w:spacing w:before="240" w:after="60"/>
      <w:jc w:val="left"/>
    </w:pPr>
    <w:rPr>
      <w:rFonts w:cs="Arial"/>
      <w:iCs/>
      <w:szCs w:val="28"/>
      <w:lang w:eastAsia="cs-CZ" w:bidi="ar-SA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3D0AB4"/>
    <w:pPr>
      <w:spacing w:before="0"/>
      <w:ind w:firstLine="360"/>
    </w:pPr>
    <w:rPr>
      <w:sz w:val="24"/>
      <w:szCs w:val="22"/>
      <w:lang w:eastAsia="en-US" w:bidi="en-US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3D0AB4"/>
    <w:rPr>
      <w:rFonts w:ascii="Times New Roman" w:eastAsia="Times New Roman" w:hAnsi="Times New Roman" w:cs="Times New Roman"/>
      <w:sz w:val="20"/>
      <w:szCs w:val="24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0A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0AB4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References">
    <w:name w:val="References"/>
    <w:basedOn w:val="Normlny"/>
    <w:rsid w:val="00902C3C"/>
    <w:pPr>
      <w:numPr>
        <w:numId w:val="8"/>
      </w:numPr>
      <w:jc w:val="left"/>
    </w:pPr>
    <w:rPr>
      <w:szCs w:val="24"/>
      <w:lang w:eastAsia="cs-CZ" w:bidi="ar-SA"/>
    </w:rPr>
  </w:style>
  <w:style w:type="paragraph" w:styleId="Zoznamcitci">
    <w:name w:val="table of authorities"/>
    <w:basedOn w:val="Normlny"/>
    <w:semiHidden/>
    <w:rsid w:val="00D85B53"/>
    <w:pPr>
      <w:numPr>
        <w:numId w:val="12"/>
      </w:numPr>
      <w:jc w:val="left"/>
    </w:pPr>
    <w:rPr>
      <w:sz w:val="20"/>
      <w:szCs w:val="24"/>
      <w:lang w:eastAsia="cs-CZ" w:bidi="ar-SA"/>
    </w:rPr>
  </w:style>
  <w:style w:type="paragraph" w:styleId="Normlnywebov">
    <w:name w:val="Normal (Web)"/>
    <w:basedOn w:val="Normlny"/>
    <w:uiPriority w:val="99"/>
    <w:semiHidden/>
    <w:unhideWhenUsed/>
    <w:rsid w:val="00C3302B"/>
    <w:pPr>
      <w:spacing w:before="100" w:beforeAutospacing="1" w:after="100" w:afterAutospacing="1"/>
      <w:jc w:val="left"/>
    </w:pPr>
    <w:rPr>
      <w:szCs w:val="24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862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tats.abs.gov.au/ausstats/subscriber.nsf/0/CA25687100069892CA256889000CA9FC/" TargetMode="Externa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ebscohost.com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&#225;loha%20disk%20F\VSE\katedra%20120\Konference\Konference%20K120%202012\&#352;ablona%20abstrak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66E6-144D-4869-B2C7-8E790B3E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abstrakt</Template>
  <TotalTime>1</TotalTime>
  <Pages>8</Pages>
  <Words>2516</Words>
  <Characters>14342</Characters>
  <Application>Microsoft Office Word</Application>
  <DocSecurity>0</DocSecurity>
  <Lines>119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VŠB-TUO Ekonomická fakulta</Company>
  <LinksUpToDate>false</LinksUpToDate>
  <CharactersWithSpaces>16825</CharactersWithSpaces>
  <SharedDoc>false</SharedDoc>
  <HLinks>
    <vt:vector size="12" baseType="variant"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http://www.ausstats.abs.gov.au/ausstats/subscriber.nsf/0/CA25687100069892CA256889000CA9FC/</vt:lpwstr>
      </vt:variant>
      <vt:variant>
        <vt:lpwstr/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http://search.ebscohost.com/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Honová</dc:creator>
  <cp:lastModifiedBy>KI</cp:lastModifiedBy>
  <cp:revision>3</cp:revision>
  <cp:lastPrinted>2012-03-28T08:35:00Z</cp:lastPrinted>
  <dcterms:created xsi:type="dcterms:W3CDTF">2014-03-31T07:13:00Z</dcterms:created>
  <dcterms:modified xsi:type="dcterms:W3CDTF">2016-02-17T14:00:00Z</dcterms:modified>
</cp:coreProperties>
</file>